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BEC5F">
      <w:pPr>
        <w:spacing w:after="50" w:line="360" w:lineRule="auto"/>
        <w:jc w:val="center"/>
        <w:rPr>
          <w:rFonts w:hint="eastAsia" w:ascii="华文中宋" w:hAnsi="华文中宋" w:eastAsia="华文中宋" w:cs="Times New Roman"/>
          <w:sz w:val="52"/>
          <w:szCs w:val="52"/>
        </w:rPr>
      </w:pPr>
      <w:bookmarkStart w:id="0" w:name="OLE_LINK2"/>
      <w:r>
        <w:rPr>
          <w:rFonts w:hint="eastAsia" w:ascii="华文中宋" w:hAnsi="华文中宋" w:eastAsia="华文中宋" w:cs="Times New Roman"/>
          <w:sz w:val="52"/>
          <w:szCs w:val="52"/>
        </w:rPr>
        <w:t>第十九届中国国际机床展览会（CIMT2025）</w:t>
      </w:r>
      <w:bookmarkEnd w:id="0"/>
    </w:p>
    <w:p w14:paraId="5A47DD37">
      <w:pPr>
        <w:spacing w:after="50" w:line="360" w:lineRule="auto"/>
        <w:jc w:val="center"/>
        <w:rPr>
          <w:rFonts w:hint="eastAsia" w:ascii="华文中宋" w:hAnsi="华文中宋" w:eastAsia="华文中宋" w:cs="Times New Roman"/>
          <w:sz w:val="52"/>
          <w:szCs w:val="52"/>
        </w:rPr>
      </w:pPr>
      <w:r>
        <w:rPr>
          <w:rFonts w:hint="eastAsia" w:ascii="华文中宋" w:hAnsi="华文中宋" w:eastAsia="华文中宋" w:cs="Times New Roman"/>
          <w:sz w:val="52"/>
          <w:szCs w:val="52"/>
        </w:rPr>
        <w:t>新闻发布稿</w:t>
      </w:r>
    </w:p>
    <w:p w14:paraId="11FE659E">
      <w:pPr>
        <w:spacing w:after="50" w:line="360" w:lineRule="auto"/>
        <w:jc w:val="center"/>
        <w:rPr>
          <w:rFonts w:hint="eastAsia" w:ascii="华文中宋" w:hAnsi="华文中宋" w:eastAsia="华文中宋" w:cs="Times New Roman"/>
          <w:sz w:val="28"/>
          <w:szCs w:val="28"/>
        </w:rPr>
      </w:pPr>
      <w:r>
        <w:rPr>
          <w:rFonts w:hint="eastAsia" w:ascii="宋体" w:hAnsi="宋体" w:eastAsia="宋体"/>
          <w:spacing w:val="4"/>
          <w:sz w:val="28"/>
          <w:szCs w:val="28"/>
        </w:rPr>
        <w:t>中国机床工具工业协会</w:t>
      </w:r>
    </w:p>
    <w:p w14:paraId="678D21AF">
      <w:pPr>
        <w:spacing w:after="50" w:line="360" w:lineRule="auto"/>
        <w:jc w:val="center"/>
        <w:rPr>
          <w:rFonts w:hint="eastAsia" w:ascii="宋体" w:hAnsi="宋体" w:eastAsia="宋体"/>
          <w:spacing w:val="4"/>
          <w:sz w:val="24"/>
          <w:szCs w:val="24"/>
        </w:rPr>
      </w:pPr>
      <w:r>
        <w:rPr>
          <w:rFonts w:hint="eastAsia" w:ascii="宋体" w:hAnsi="宋体" w:eastAsia="宋体"/>
          <w:spacing w:val="4"/>
          <w:sz w:val="24"/>
          <w:szCs w:val="24"/>
        </w:rPr>
        <w:t>2025年3月18日</w:t>
      </w:r>
    </w:p>
    <w:p w14:paraId="2C5214C3">
      <w:pPr>
        <w:spacing w:after="50" w:line="360" w:lineRule="auto"/>
        <w:jc w:val="center"/>
        <w:rPr>
          <w:rFonts w:hint="eastAsia" w:ascii="宋体" w:hAnsi="宋体" w:eastAsia="宋体"/>
          <w:spacing w:val="4"/>
          <w:sz w:val="24"/>
          <w:szCs w:val="24"/>
        </w:rPr>
      </w:pPr>
    </w:p>
    <w:p w14:paraId="63F33CAD">
      <w:pPr>
        <w:spacing w:line="360" w:lineRule="auto"/>
        <w:rPr>
          <w:rFonts w:hint="eastAsia" w:ascii="宋体" w:hAnsi="宋体" w:eastAsia="宋体"/>
          <w:b/>
          <w:spacing w:val="4"/>
          <w:sz w:val="28"/>
          <w:szCs w:val="28"/>
        </w:rPr>
      </w:pPr>
      <w:r>
        <w:rPr>
          <w:rFonts w:hint="eastAsia" w:ascii="宋体" w:hAnsi="宋体" w:eastAsia="宋体"/>
          <w:b/>
          <w:spacing w:val="4"/>
          <w:sz w:val="28"/>
          <w:szCs w:val="28"/>
        </w:rPr>
        <w:t>各位来宾、新闻界的朋友们，女士们、先生们：</w:t>
      </w:r>
    </w:p>
    <w:p w14:paraId="056BAFC3">
      <w:pPr>
        <w:spacing w:line="360" w:lineRule="auto"/>
        <w:ind w:firstLine="496" w:firstLineChars="200"/>
        <w:rPr>
          <w:rFonts w:hint="eastAsia" w:ascii="宋体" w:hAnsi="宋体" w:eastAsia="宋体"/>
          <w:spacing w:val="4"/>
          <w:sz w:val="24"/>
          <w:szCs w:val="24"/>
        </w:rPr>
      </w:pPr>
    </w:p>
    <w:p w14:paraId="0F42896F">
      <w:pPr>
        <w:spacing w:line="360" w:lineRule="auto"/>
        <w:ind w:firstLine="496" w:firstLineChars="200"/>
        <w:rPr>
          <w:rFonts w:hint="eastAsia" w:ascii="宋体" w:hAnsi="宋体" w:eastAsia="宋体"/>
          <w:spacing w:val="4"/>
          <w:sz w:val="24"/>
          <w:szCs w:val="24"/>
        </w:rPr>
      </w:pPr>
      <w:r>
        <w:rPr>
          <w:rFonts w:hint="eastAsia" w:ascii="宋体" w:hAnsi="宋体" w:eastAsia="宋体"/>
          <w:spacing w:val="4"/>
          <w:sz w:val="24"/>
          <w:szCs w:val="24"/>
        </w:rPr>
        <w:t>大家</w:t>
      </w:r>
      <w:r>
        <w:rPr>
          <w:rFonts w:hint="eastAsia" w:ascii="宋体" w:hAnsi="宋体" w:eastAsia="宋体"/>
          <w:color w:val="000000"/>
          <w:spacing w:val="4"/>
          <w:sz w:val="24"/>
          <w:szCs w:val="24"/>
        </w:rPr>
        <w:t>上午</w:t>
      </w:r>
      <w:r>
        <w:rPr>
          <w:rFonts w:hint="eastAsia" w:ascii="宋体" w:hAnsi="宋体" w:eastAsia="宋体"/>
          <w:spacing w:val="4"/>
          <w:sz w:val="24"/>
          <w:szCs w:val="24"/>
        </w:rPr>
        <w:t>好！</w:t>
      </w:r>
    </w:p>
    <w:p w14:paraId="229A27B7">
      <w:pPr>
        <w:spacing w:line="360" w:lineRule="auto"/>
        <w:ind w:firstLine="496" w:firstLineChars="200"/>
        <w:rPr>
          <w:rFonts w:hint="eastAsia" w:ascii="宋体" w:hAnsi="宋体" w:eastAsia="宋体"/>
          <w:spacing w:val="4"/>
          <w:sz w:val="24"/>
          <w:szCs w:val="24"/>
        </w:rPr>
      </w:pPr>
      <w:bookmarkStart w:id="1" w:name="_Hlk192854003"/>
      <w:r>
        <w:rPr>
          <w:rFonts w:hint="eastAsia" w:ascii="宋体" w:hAnsi="宋体" w:eastAsia="宋体"/>
          <w:spacing w:val="4"/>
          <w:sz w:val="24"/>
          <w:szCs w:val="24"/>
        </w:rPr>
        <w:t>由中国机床工具工业协会主办，并与中国国际展览中心集团有限公司共同承办</w:t>
      </w:r>
      <w:bookmarkEnd w:id="1"/>
      <w:r>
        <w:rPr>
          <w:rFonts w:hint="eastAsia" w:ascii="宋体" w:hAnsi="宋体" w:eastAsia="宋体"/>
          <w:spacing w:val="4"/>
          <w:sz w:val="24"/>
          <w:szCs w:val="24"/>
        </w:rPr>
        <w:t>的第十九届中国国际机床展览会（CIMT2025），</w:t>
      </w:r>
      <w:bookmarkStart w:id="2" w:name="_Hlk192854020"/>
      <w:r>
        <w:rPr>
          <w:rFonts w:hint="eastAsia" w:ascii="宋体" w:hAnsi="宋体" w:eastAsia="宋体"/>
          <w:spacing w:val="4"/>
          <w:sz w:val="24"/>
          <w:szCs w:val="24"/>
        </w:rPr>
        <w:t>将于2025年4月21至26日在北京举办，展会将首次使用刚刚落成的首都国际会展中心（新国展二期）和</w:t>
      </w:r>
      <w:bookmarkStart w:id="3" w:name="OLE_LINK14"/>
      <w:r>
        <w:rPr>
          <w:rFonts w:hint="eastAsia" w:ascii="宋体" w:hAnsi="宋体" w:eastAsia="宋体"/>
          <w:spacing w:val="4"/>
          <w:sz w:val="24"/>
          <w:szCs w:val="24"/>
        </w:rPr>
        <w:t>中国国际展览中心</w:t>
      </w:r>
      <w:bookmarkEnd w:id="3"/>
      <w:r>
        <w:rPr>
          <w:rFonts w:hint="eastAsia" w:ascii="宋体" w:hAnsi="宋体" w:eastAsia="宋体"/>
          <w:spacing w:val="4"/>
          <w:sz w:val="24"/>
          <w:szCs w:val="24"/>
        </w:rPr>
        <w:t>（顺义馆，新国展一期）两个展馆，总展出面积达31万平方米，中国国际机床展览会（CIMT）即将迎来其发展史上具有里程碑意义的一届盛会。</w:t>
      </w:r>
      <w:bookmarkEnd w:id="2"/>
    </w:p>
    <w:p w14:paraId="004969A5">
      <w:pPr>
        <w:spacing w:line="360" w:lineRule="auto"/>
        <w:ind w:firstLine="480" w:firstLineChars="200"/>
        <w:rPr>
          <w:rFonts w:hint="eastAsia" w:ascii="宋体" w:hAnsi="宋体" w:eastAsia="宋体"/>
          <w:spacing w:val="4"/>
          <w:sz w:val="24"/>
          <w:szCs w:val="24"/>
        </w:rPr>
      </w:pPr>
      <w:r>
        <w:rPr>
          <w:rFonts w:hint="eastAsia" w:ascii="宋体" w:hAnsi="宋体" w:eastAsia="宋体"/>
          <w:sz w:val="24"/>
          <w:szCs w:val="24"/>
        </w:rPr>
        <w:t>首先，</w:t>
      </w:r>
      <w:r>
        <w:rPr>
          <w:rFonts w:hint="eastAsia" w:ascii="宋体" w:hAnsi="宋体" w:eastAsia="宋体"/>
          <w:spacing w:val="4"/>
          <w:sz w:val="24"/>
          <w:szCs w:val="24"/>
        </w:rPr>
        <w:t>请允许我代表中国机床工具工业协会，及共同承办单位中国国际展览中心集团有限公司，对参加今天新闻发布会的新闻界的朋友们表示热烈的欢迎，感谢你们长期以来对CIMT展会给予的持续关注和报道！今天，我们将就大家重点关注的展会各项筹备工作进展情况做一总体介绍。</w:t>
      </w:r>
    </w:p>
    <w:p w14:paraId="5672DD0E">
      <w:pPr>
        <w:spacing w:line="360" w:lineRule="auto"/>
        <w:ind w:firstLine="480" w:firstLineChars="200"/>
        <w:rPr>
          <w:rStyle w:val="17"/>
          <w:rFonts w:hint="eastAsia" w:ascii="宋体" w:hAnsi="宋体" w:eastAsia="宋体"/>
          <w:sz w:val="24"/>
          <w:szCs w:val="24"/>
        </w:rPr>
      </w:pPr>
      <w:bookmarkStart w:id="4" w:name="_Hlk192854069"/>
      <w:r>
        <w:rPr>
          <w:rStyle w:val="17"/>
          <w:rFonts w:hint="eastAsia" w:ascii="宋体" w:hAnsi="宋体" w:eastAsia="宋体"/>
          <w:sz w:val="24"/>
          <w:szCs w:val="24"/>
        </w:rPr>
        <w:t>中国国际机床展览会（CIMT）创办于1989年，由中国机床工具工业协会主办，每逢单年在北京举办，已成功举办了18届，</w:t>
      </w:r>
      <w:bookmarkEnd w:id="4"/>
      <w:r>
        <w:rPr>
          <w:rStyle w:val="17"/>
          <w:rFonts w:hint="eastAsia" w:ascii="宋体" w:hAnsi="宋体" w:eastAsia="宋体"/>
          <w:sz w:val="24"/>
          <w:szCs w:val="24"/>
        </w:rPr>
        <w:t>展会规模从创立之初的2万平方米、来自8个国家和地区的446家展商，发展到CIMT2025展会的31万平方米、来自30个国家和地区的2400多家展商参展，CIMT在助推中国经济增长和机床工具行业发展中不断创造历史与辉煌。</w:t>
      </w:r>
    </w:p>
    <w:p w14:paraId="3921D66A">
      <w:pPr>
        <w:spacing w:line="360" w:lineRule="auto"/>
        <w:ind w:firstLine="480" w:firstLineChars="200"/>
        <w:rPr>
          <w:rFonts w:hint="eastAsia" w:ascii="宋体" w:hAnsi="宋体" w:eastAsia="宋体"/>
          <w:sz w:val="24"/>
          <w:szCs w:val="24"/>
        </w:rPr>
      </w:pPr>
      <w:bookmarkStart w:id="5" w:name="_Hlk192854087"/>
      <w:r>
        <w:rPr>
          <w:rStyle w:val="17"/>
          <w:rFonts w:hint="eastAsia" w:ascii="宋体" w:hAnsi="宋体" w:eastAsia="宋体"/>
          <w:sz w:val="24"/>
          <w:szCs w:val="24"/>
        </w:rPr>
        <w:t>36年的发展历程，CIMT已打造成为近十年来全球最大规模的机床工具专业盛会，是被国际业界公认的与欧洲EMO、美国IMTS、日本JIMTOF齐名的四大国际机床名展之一。CIMT为中国工业经济发展、装备制造业创新升级做出了贡献，为全球机床工具产业可持续发展注入新的动力。</w:t>
      </w:r>
      <w:bookmarkEnd w:id="5"/>
    </w:p>
    <w:p w14:paraId="396055BD">
      <w:pPr>
        <w:spacing w:line="360" w:lineRule="auto"/>
        <w:ind w:firstLine="480" w:firstLineChars="200"/>
        <w:rPr>
          <w:rFonts w:hint="eastAsia" w:ascii="宋体" w:hAnsi="宋体" w:eastAsia="宋体"/>
          <w:sz w:val="24"/>
          <w:szCs w:val="24"/>
        </w:rPr>
      </w:pPr>
      <w:bookmarkStart w:id="6" w:name="_Hlk192854148"/>
      <w:r>
        <w:rPr>
          <w:rFonts w:hint="eastAsia" w:ascii="宋体" w:hAnsi="宋体" w:eastAsia="宋体"/>
          <w:sz w:val="24"/>
          <w:szCs w:val="24"/>
        </w:rPr>
        <w:t>CIMT2025展会以</w:t>
      </w:r>
      <w:r>
        <w:rPr>
          <w:rFonts w:hint="eastAsia" w:ascii="宋体" w:hAnsi="宋体" w:eastAsia="宋体"/>
          <w:b/>
          <w:bCs/>
          <w:sz w:val="24"/>
          <w:szCs w:val="24"/>
        </w:rPr>
        <w:t>“融合创新 数智未来”</w:t>
      </w:r>
      <w:r>
        <w:rPr>
          <w:rFonts w:hint="eastAsia" w:ascii="宋体" w:hAnsi="宋体" w:eastAsia="宋体"/>
          <w:sz w:val="24"/>
          <w:szCs w:val="24"/>
        </w:rPr>
        <w:t>为主题，旨在促进信息化技术与制造技术的深度融合，探索未来数字化和智能化制造之路。</w:t>
      </w:r>
    </w:p>
    <w:bookmarkEnd w:id="6"/>
    <w:p w14:paraId="28CD7E08">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当今，世界格局深度变革，科技创新与产业创新融合发展。数字技术、人工智能、绿色技术与产业深度融合，激发更具创新价值的卓越产品不断涌现，迭代升级，未来的机床工具创新成果将颠覆你的想象。</w:t>
      </w:r>
    </w:p>
    <w:p w14:paraId="44223550">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当前，在新型工业化、中国式现代化建设推进的时代背景下，以先进制造业为骨干、以大规模设备更新改造加持推进的现代化产业体系快速发展，传统产业焕新升级、新兴产业不断壮大、未来产业加速布局，中国机床工具市场依然是全球最大和最具潜力的市场，全球业界最前沿的新产品、新技术都能在这里找到应用场景，高端装备需求持续增长，中国市场将继续惠及全球机床工具产业。</w:t>
      </w:r>
    </w:p>
    <w:p w14:paraId="6CCAD80A">
      <w:pPr>
        <w:spacing w:line="360" w:lineRule="auto"/>
        <w:ind w:firstLine="480" w:firstLineChars="200"/>
        <w:rPr>
          <w:rFonts w:hint="eastAsia" w:ascii="宋体" w:hAnsi="宋体" w:eastAsia="宋体"/>
          <w:sz w:val="24"/>
          <w:szCs w:val="24"/>
        </w:rPr>
      </w:pPr>
      <w:bookmarkStart w:id="7" w:name="_Hlk192854170"/>
      <w:r>
        <w:rPr>
          <w:rFonts w:hint="eastAsia" w:ascii="宋体" w:hAnsi="宋体" w:eastAsia="宋体"/>
          <w:sz w:val="24"/>
          <w:szCs w:val="24"/>
        </w:rPr>
        <w:t>CIMT2025顺应时代发展，整装扩容，为全球机床工具制造商提供绝佳的展示平台，融合创新技术的“高精、高效、数字、智能、绿色”的机床工具精品将在这个大舞台上同台竞技，全球机床工具业界的最新成果将在这里集中展示，全球机床工具业界的未来技术发展趋势将在这里充分交融。</w:t>
      </w:r>
    </w:p>
    <w:p w14:paraId="663855D7">
      <w:pPr>
        <w:spacing w:line="360" w:lineRule="auto"/>
        <w:ind w:firstLine="480" w:firstLineChars="200"/>
        <w:rPr>
          <w:rFonts w:hint="eastAsia" w:ascii="宋体" w:hAnsi="宋体" w:eastAsia="宋体"/>
          <w:spacing w:val="4"/>
          <w:sz w:val="24"/>
          <w:szCs w:val="24"/>
        </w:rPr>
      </w:pPr>
      <w:r>
        <w:rPr>
          <w:rFonts w:hint="eastAsia" w:ascii="宋体" w:hAnsi="宋体" w:eastAsia="宋体"/>
          <w:sz w:val="24"/>
          <w:szCs w:val="24"/>
        </w:rPr>
        <w:t>大幅扩容后的CIMT2025将是一届更高水准、更专业化、更国际化的行业盛会。</w:t>
      </w:r>
      <w:bookmarkEnd w:id="7"/>
      <w:bookmarkStart w:id="8" w:name="_Hlk192854202"/>
      <w:r>
        <w:rPr>
          <w:rFonts w:hint="eastAsia" w:ascii="宋体" w:hAnsi="宋体" w:eastAsia="宋体"/>
          <w:sz w:val="24"/>
          <w:szCs w:val="24"/>
        </w:rPr>
        <w:t>来自全球业界的参展企业将通过其最新的技术和产品，生动诠释展会主题</w:t>
      </w:r>
      <w:r>
        <w:rPr>
          <w:rFonts w:hint="eastAsia" w:ascii="宋体" w:hAnsi="宋体" w:eastAsia="宋体"/>
          <w:b/>
          <w:bCs/>
          <w:sz w:val="24"/>
          <w:szCs w:val="24"/>
        </w:rPr>
        <w:t>“融合创新 数智未来”</w:t>
      </w:r>
      <w:r>
        <w:rPr>
          <w:rFonts w:hint="eastAsia" w:ascii="宋体" w:hAnsi="宋体" w:eastAsia="宋体"/>
          <w:sz w:val="24"/>
          <w:szCs w:val="24"/>
        </w:rPr>
        <w:t>的丰富内涵。</w:t>
      </w:r>
    </w:p>
    <w:bookmarkEnd w:id="8"/>
    <w:p w14:paraId="1A41F891">
      <w:pPr>
        <w:spacing w:line="360" w:lineRule="auto"/>
        <w:ind w:firstLine="496" w:firstLineChars="200"/>
        <w:rPr>
          <w:rFonts w:hint="eastAsia" w:ascii="宋体" w:hAnsi="宋体" w:eastAsia="宋体"/>
          <w:spacing w:val="4"/>
          <w:sz w:val="24"/>
          <w:szCs w:val="24"/>
        </w:rPr>
      </w:pPr>
      <w:r>
        <w:rPr>
          <w:rFonts w:hint="eastAsia" w:ascii="宋体" w:hAnsi="宋体" w:eastAsia="宋体"/>
          <w:spacing w:val="4"/>
          <w:sz w:val="24"/>
          <w:szCs w:val="24"/>
        </w:rPr>
        <w:t>今天的新闻发布会上，我们将主要介绍以下三个方面的情况，一是展馆、展商和展品情况；二是展会期间的国际交流和行业活动；三是</w:t>
      </w:r>
      <w:r>
        <w:rPr>
          <w:rFonts w:hint="eastAsia" w:ascii="宋体" w:hAnsi="宋体" w:eastAsia="宋体"/>
          <w:sz w:val="24"/>
          <w:szCs w:val="24"/>
        </w:rPr>
        <w:t>展会各项保障和服务工作</w:t>
      </w:r>
      <w:r>
        <w:rPr>
          <w:rFonts w:hint="eastAsia" w:ascii="宋体" w:hAnsi="宋体" w:eastAsia="宋体"/>
          <w:spacing w:val="4"/>
          <w:sz w:val="24"/>
          <w:szCs w:val="24"/>
        </w:rPr>
        <w:t>。</w:t>
      </w:r>
    </w:p>
    <w:p w14:paraId="6FE995E2">
      <w:pPr>
        <w:spacing w:line="360" w:lineRule="auto"/>
        <w:ind w:left="210" w:leftChars="100" w:firstLine="496" w:firstLineChars="200"/>
        <w:rPr>
          <w:rFonts w:hint="eastAsia" w:ascii="宋体" w:hAnsi="宋体" w:eastAsia="宋体"/>
          <w:spacing w:val="4"/>
          <w:sz w:val="24"/>
          <w:szCs w:val="24"/>
        </w:rPr>
      </w:pPr>
    </w:p>
    <w:p w14:paraId="6F27FCAE">
      <w:pPr>
        <w:spacing w:line="360" w:lineRule="auto"/>
        <w:ind w:firstLine="562" w:firstLineChars="200"/>
        <w:rPr>
          <w:rFonts w:hint="eastAsia" w:ascii="宋体" w:hAnsi="宋体" w:eastAsia="宋体"/>
          <w:b/>
          <w:sz w:val="28"/>
          <w:szCs w:val="28"/>
        </w:rPr>
      </w:pPr>
      <w:r>
        <w:rPr>
          <w:rFonts w:hint="eastAsia" w:ascii="宋体" w:hAnsi="宋体" w:eastAsia="宋体"/>
          <w:b/>
          <w:sz w:val="28"/>
          <w:szCs w:val="28"/>
        </w:rPr>
        <w:t>一、展馆、展商和展品情况</w:t>
      </w:r>
    </w:p>
    <w:p w14:paraId="6C158988">
      <w:pPr>
        <w:spacing w:line="360" w:lineRule="auto"/>
        <w:ind w:firstLine="496" w:firstLineChars="200"/>
        <w:rPr>
          <w:rFonts w:hint="eastAsia" w:ascii="宋体" w:hAnsi="宋体" w:eastAsia="宋体"/>
          <w:spacing w:val="4"/>
          <w:sz w:val="24"/>
          <w:szCs w:val="24"/>
        </w:rPr>
      </w:pPr>
    </w:p>
    <w:p w14:paraId="634810F8">
      <w:pPr>
        <w:spacing w:line="360" w:lineRule="auto"/>
        <w:ind w:firstLine="496" w:firstLineChars="200"/>
        <w:rPr>
          <w:rFonts w:hint="eastAsia" w:ascii="宋体" w:hAnsi="宋体" w:eastAsia="宋体"/>
          <w:spacing w:val="4"/>
          <w:sz w:val="24"/>
          <w:szCs w:val="24"/>
        </w:rPr>
      </w:pPr>
      <w:bookmarkStart w:id="9" w:name="_Hlk192854226"/>
      <w:r>
        <w:rPr>
          <w:rFonts w:hint="eastAsia" w:ascii="宋体" w:hAnsi="宋体" w:eastAsia="宋体"/>
          <w:spacing w:val="4"/>
          <w:sz w:val="24"/>
          <w:szCs w:val="24"/>
        </w:rPr>
        <w:t>CIMT2025将使用首都国际会展中心A1-A4馆、B1-B5馆，以及中国国际展览中心（顺义馆）E1-E4馆、W1-W4馆，共计全部17个室内展馆。共有来自30个国家和地区的2400多家机床工具企业参展，德国、美国、英国、瑞士、意大利、韩国、西班牙、日本、捷克、印度、法国、中国香港和中国台湾地区等13个国家和地区的机床协会和贸促机构组团参展。全球范围内的知名机床工具企业将携其最新技术和产品悉数到场。</w:t>
      </w:r>
    </w:p>
    <w:bookmarkEnd w:id="9"/>
    <w:p w14:paraId="057C2C96">
      <w:pPr>
        <w:spacing w:line="360" w:lineRule="auto"/>
        <w:ind w:firstLine="496" w:firstLineChars="200"/>
        <w:rPr>
          <w:rFonts w:hint="eastAsia" w:ascii="宋体" w:hAnsi="宋体" w:eastAsia="宋体"/>
          <w:spacing w:val="4"/>
          <w:sz w:val="24"/>
          <w:szCs w:val="24"/>
        </w:rPr>
      </w:pPr>
      <w:bookmarkStart w:id="10" w:name="_Hlk192854267"/>
      <w:r>
        <w:rPr>
          <w:rFonts w:hint="eastAsia" w:ascii="宋体" w:hAnsi="宋体" w:eastAsia="宋体"/>
          <w:spacing w:val="4"/>
          <w:sz w:val="24"/>
          <w:szCs w:val="24"/>
        </w:rPr>
        <w:t>国际机床工具知名企业，凭借其深厚的技术底蕴和卓越的品牌影响力，成为展会的闪耀明星，他们不仅带来先进的机床工具产品，更将展示全球机床行业顶尖水平的技术和理念；而境内的机床领军企业将更好地呈现出中国机床制造业的崛起与进步，在精密智能自动化等领域亦不遑多让。</w:t>
      </w:r>
    </w:p>
    <w:p w14:paraId="00E3A6C6">
      <w:pPr>
        <w:spacing w:line="360" w:lineRule="auto"/>
        <w:ind w:firstLine="496" w:firstLineChars="200"/>
        <w:rPr>
          <w:rFonts w:hint="eastAsia" w:ascii="宋体" w:hAnsi="宋体" w:eastAsia="宋体"/>
          <w:spacing w:val="4"/>
          <w:sz w:val="24"/>
          <w:szCs w:val="24"/>
        </w:rPr>
      </w:pPr>
      <w:r>
        <w:rPr>
          <w:rFonts w:hint="eastAsia" w:ascii="宋体" w:hAnsi="宋体" w:eastAsia="宋体"/>
          <w:spacing w:val="4"/>
          <w:sz w:val="24"/>
          <w:szCs w:val="24"/>
        </w:rPr>
        <w:t>本届展会新增600余家新展商，他们带来各具特色的产品，从精密的小型加工中心到独具创意的特种机床，从专业精密的机床核心零部件到各种性能优良的刀具、测量仪器、工模量具等，展现出机床行业多元化的发展格局，也使得本届展会更加色彩斑斓。</w:t>
      </w:r>
    </w:p>
    <w:p w14:paraId="642DC633">
      <w:pPr>
        <w:spacing w:before="50" w:after="156" w:afterLines="50" w:line="360" w:lineRule="auto"/>
        <w:ind w:left="-143" w:leftChars="-68" w:firstLine="480" w:firstLineChars="200"/>
        <w:rPr>
          <w:rFonts w:hint="eastAsia" w:ascii="宋体" w:hAnsi="宋体" w:eastAsia="宋体"/>
          <w:sz w:val="24"/>
          <w:szCs w:val="24"/>
        </w:rPr>
      </w:pPr>
      <w:r>
        <w:rPr>
          <w:rFonts w:hint="eastAsia" w:ascii="宋体" w:hAnsi="宋体" w:eastAsia="宋体"/>
          <w:sz w:val="24"/>
          <w:szCs w:val="24"/>
        </w:rPr>
        <w:t>为最大程度地确保展商和观众的良好参展、观展体验，集中展示行业热点产品和技术，展会主办方中国机床工具工业协会将继续沿用国家展团与展品分类相结合、境内外展区交叉分布的布展方式。宏大的规模，广阔的空间，合理的布局，高效的组织，力争为全球业界呈现一场高水平的机床工具盛宴。本届盛会预计将吸引20万左右专业观众前来参观洽谈，展会规模、参展商数量、观众人数均将创历届之最。</w:t>
      </w:r>
    </w:p>
    <w:p w14:paraId="2C224402">
      <w:pPr>
        <w:spacing w:line="360" w:lineRule="auto"/>
        <w:ind w:firstLine="540"/>
        <w:rPr>
          <w:rFonts w:hint="eastAsia" w:ascii="宋体" w:hAnsi="宋体" w:eastAsia="宋体"/>
          <w:sz w:val="24"/>
          <w:szCs w:val="24"/>
        </w:rPr>
      </w:pPr>
      <w:r>
        <w:rPr>
          <w:rFonts w:hint="eastAsia" w:ascii="宋体" w:hAnsi="宋体" w:eastAsia="宋体"/>
          <w:sz w:val="24"/>
          <w:szCs w:val="24"/>
        </w:rPr>
        <w:t>本届展会的</w:t>
      </w:r>
      <w:r>
        <w:rPr>
          <w:rFonts w:ascii="宋体" w:hAnsi="宋体" w:eastAsia="宋体"/>
          <w:sz w:val="24"/>
          <w:szCs w:val="24"/>
        </w:rPr>
        <w:t>展品</w:t>
      </w:r>
      <w:r>
        <w:rPr>
          <w:rFonts w:hint="eastAsia" w:ascii="宋体" w:hAnsi="宋体" w:eastAsia="宋体"/>
          <w:sz w:val="24"/>
          <w:szCs w:val="24"/>
        </w:rPr>
        <w:t>中</w:t>
      </w:r>
      <w:r>
        <w:rPr>
          <w:rFonts w:ascii="宋体" w:hAnsi="宋体" w:eastAsia="宋体"/>
          <w:sz w:val="24"/>
          <w:szCs w:val="24"/>
        </w:rPr>
        <w:t>囊括了</w:t>
      </w:r>
      <w:r>
        <w:rPr>
          <w:rFonts w:hint="eastAsia" w:ascii="宋体" w:hAnsi="宋体" w:eastAsia="宋体"/>
          <w:sz w:val="24"/>
          <w:szCs w:val="24"/>
        </w:rPr>
        <w:t>机床</w:t>
      </w:r>
      <w:r>
        <w:rPr>
          <w:rFonts w:ascii="宋体" w:hAnsi="宋体" w:eastAsia="宋体"/>
          <w:sz w:val="24"/>
          <w:szCs w:val="24"/>
        </w:rPr>
        <w:t>主机、数控系统、功能部件、量具量仪、机床电器以及刃具、附件等产业链主要产品范畴。其中主机产品</w:t>
      </w:r>
      <w:r>
        <w:rPr>
          <w:rFonts w:hint="eastAsia" w:ascii="宋体" w:hAnsi="宋体" w:eastAsia="宋体"/>
          <w:sz w:val="24"/>
          <w:szCs w:val="24"/>
        </w:rPr>
        <w:t>门类齐全，</w:t>
      </w:r>
      <w:r>
        <w:rPr>
          <w:rFonts w:ascii="宋体" w:hAnsi="宋体" w:eastAsia="宋体"/>
          <w:sz w:val="24"/>
          <w:szCs w:val="24"/>
        </w:rPr>
        <w:t>包括金属切削</w:t>
      </w:r>
      <w:r>
        <w:rPr>
          <w:rFonts w:hint="eastAsia" w:ascii="宋体" w:hAnsi="宋体" w:eastAsia="宋体"/>
          <w:sz w:val="24"/>
          <w:szCs w:val="24"/>
        </w:rPr>
        <w:t>类</w:t>
      </w:r>
      <w:r>
        <w:rPr>
          <w:rFonts w:ascii="宋体" w:hAnsi="宋体" w:eastAsia="宋体"/>
          <w:sz w:val="24"/>
          <w:szCs w:val="24"/>
        </w:rPr>
        <w:t>、金属成形</w:t>
      </w:r>
      <w:r>
        <w:rPr>
          <w:rFonts w:hint="eastAsia" w:ascii="宋体" w:hAnsi="宋体" w:eastAsia="宋体"/>
          <w:sz w:val="24"/>
          <w:szCs w:val="24"/>
        </w:rPr>
        <w:t>类</w:t>
      </w:r>
      <w:r>
        <w:rPr>
          <w:rFonts w:ascii="宋体" w:hAnsi="宋体" w:eastAsia="宋体"/>
          <w:sz w:val="24"/>
          <w:szCs w:val="24"/>
        </w:rPr>
        <w:t>、</w:t>
      </w:r>
      <w:r>
        <w:rPr>
          <w:rFonts w:hint="eastAsia" w:ascii="宋体" w:hAnsi="宋体" w:eastAsia="宋体"/>
          <w:sz w:val="24"/>
          <w:szCs w:val="24"/>
        </w:rPr>
        <w:t>特种加工类等</w:t>
      </w:r>
      <w:r>
        <w:rPr>
          <w:rFonts w:ascii="宋体" w:hAnsi="宋体" w:eastAsia="宋体"/>
          <w:sz w:val="24"/>
          <w:szCs w:val="24"/>
        </w:rPr>
        <w:t>。</w:t>
      </w:r>
    </w:p>
    <w:p w14:paraId="0F24DB52">
      <w:pPr>
        <w:spacing w:line="360" w:lineRule="auto"/>
        <w:ind w:firstLine="540"/>
        <w:rPr>
          <w:rFonts w:hint="eastAsia" w:ascii="宋体" w:hAnsi="宋体" w:eastAsia="宋体"/>
          <w:sz w:val="24"/>
          <w:szCs w:val="24"/>
        </w:rPr>
      </w:pPr>
      <w:r>
        <w:rPr>
          <w:rFonts w:hint="eastAsia" w:ascii="宋体" w:hAnsi="宋体" w:eastAsia="宋体"/>
          <w:sz w:val="24"/>
          <w:szCs w:val="24"/>
        </w:rPr>
        <w:t>CIMT2025紧跟时代步伐，人工智能（AI）、机器人、物联网等前沿技术与传统机床深度融合的最新成果，智能化、数字化、网络化的新一代机床产品，都将在展会期间向业界展示</w:t>
      </w:r>
      <w:bookmarkEnd w:id="10"/>
      <w:r>
        <w:rPr>
          <w:rFonts w:hint="eastAsia" w:ascii="宋体" w:hAnsi="宋体" w:eastAsia="宋体"/>
          <w:sz w:val="24"/>
          <w:szCs w:val="24"/>
        </w:rPr>
        <w:t>，欢迎大家来到展会现场参观、报道。</w:t>
      </w:r>
    </w:p>
    <w:p w14:paraId="18D4BB88">
      <w:pPr>
        <w:spacing w:line="360" w:lineRule="auto"/>
        <w:ind w:firstLine="540"/>
        <w:rPr>
          <w:rFonts w:hint="eastAsia" w:ascii="宋体" w:hAnsi="宋体" w:eastAsia="宋体"/>
          <w:sz w:val="24"/>
          <w:szCs w:val="24"/>
        </w:rPr>
      </w:pPr>
    </w:p>
    <w:p w14:paraId="13FE8E37">
      <w:pPr>
        <w:spacing w:line="360" w:lineRule="auto"/>
        <w:ind w:firstLine="540"/>
        <w:rPr>
          <w:rFonts w:hint="eastAsia" w:ascii="宋体" w:hAnsi="宋体" w:eastAsia="宋体"/>
          <w:sz w:val="24"/>
          <w:szCs w:val="24"/>
        </w:rPr>
      </w:pPr>
      <w:bookmarkStart w:id="11" w:name="_Hlk192854423"/>
      <w:r>
        <w:rPr>
          <w:rFonts w:hint="eastAsia" w:ascii="宋体" w:hAnsi="宋体" w:eastAsia="宋体"/>
          <w:sz w:val="24"/>
          <w:szCs w:val="24"/>
        </w:rPr>
        <w:t>通过梳理已知展品，概括出以下五个方面的展品看点</w:t>
      </w:r>
      <w:bookmarkEnd w:id="11"/>
      <w:r>
        <w:rPr>
          <w:rFonts w:hint="eastAsia" w:ascii="宋体" w:hAnsi="宋体" w:eastAsia="宋体"/>
          <w:sz w:val="24"/>
          <w:szCs w:val="24"/>
        </w:rPr>
        <w:t>（</w:t>
      </w:r>
      <w:r>
        <w:rPr>
          <w:rFonts w:hint="eastAsia" w:ascii="华文楷体" w:hAnsi="华文楷体" w:eastAsia="华文楷体"/>
          <w:color w:val="595959" w:themeColor="text1" w:themeTint="A6"/>
          <w:sz w:val="24"/>
          <w:szCs w:val="24"/>
          <w14:textFill>
            <w14:solidFill>
              <w14:schemeClr w14:val="tx1">
                <w14:lumMod w14:val="65000"/>
                <w14:lumOff w14:val="35000"/>
              </w14:schemeClr>
            </w14:solidFill>
          </w14:textFill>
        </w:rPr>
        <w:t>关于CIMT2025展品看点，我们有专门文章发布于协会微信公众号、网站等官方媒体，这里仅做简单介绍</w:t>
      </w:r>
      <w:r>
        <w:rPr>
          <w:rFonts w:hint="eastAsia" w:ascii="宋体" w:hAnsi="宋体" w:eastAsia="宋体"/>
          <w:sz w:val="24"/>
          <w:szCs w:val="24"/>
        </w:rPr>
        <w:t>）：</w:t>
      </w:r>
    </w:p>
    <w:p w14:paraId="27A29B04">
      <w:pPr>
        <w:spacing w:line="360" w:lineRule="auto"/>
        <w:ind w:firstLine="482" w:firstLineChars="200"/>
        <w:rPr>
          <w:rFonts w:hint="eastAsia" w:ascii="宋体" w:hAnsi="宋体" w:eastAsia="宋体"/>
          <w:b/>
          <w:sz w:val="24"/>
          <w:szCs w:val="24"/>
        </w:rPr>
      </w:pPr>
    </w:p>
    <w:p w14:paraId="2421A36C">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1．</w:t>
      </w:r>
      <w:bookmarkStart w:id="12" w:name="_Hlk192854459"/>
      <w:r>
        <w:rPr>
          <w:rFonts w:hint="eastAsia" w:ascii="宋体" w:hAnsi="宋体" w:eastAsia="宋体"/>
          <w:b/>
          <w:sz w:val="24"/>
          <w:szCs w:val="24"/>
        </w:rPr>
        <w:t>工艺集成催生新结构</w:t>
      </w:r>
      <w:bookmarkEnd w:id="12"/>
    </w:p>
    <w:p w14:paraId="39873E33">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工艺集成就是将车、铣、磨、齿轮加工、测量、自动化等功能中的2项或多项功能集成在一台机床上，这样原本需要在多台机床上依次加工的工件，现在可以在一台复合加工机床上完成，以达到更高的精度，提高生产率。这种整合能减少所需的操作人员数量，弥补操作人员的不足，并减少每次加工后的中间在制品，节省占用的车间空间和成本，有助于在公司内创造一个有价值的工作环境，操作人员有更多的时间用于高附加值的工作，提升员工的工作价值。如铣车复合、车铣复合、车磨复合、铣磨复合、增减材复合、车削和制齿复合、切削加工与超声加工复合等等，另外还有将测量流程、自动上下料装置整合到加工设备，实现在线测量和单机自动化，这些工艺集成解决方案都将在本届展会上集中体现。</w:t>
      </w:r>
    </w:p>
    <w:p w14:paraId="146A0DCF">
      <w:pPr>
        <w:spacing w:line="360" w:lineRule="auto"/>
        <w:ind w:firstLine="480" w:firstLineChars="200"/>
        <w:rPr>
          <w:rFonts w:hint="eastAsia" w:ascii="宋体" w:hAnsi="宋体" w:eastAsia="宋体"/>
          <w:bCs/>
          <w:sz w:val="24"/>
          <w:szCs w:val="24"/>
        </w:rPr>
      </w:pPr>
    </w:p>
    <w:p w14:paraId="43A08B86">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2．</w:t>
      </w:r>
      <w:bookmarkStart w:id="13" w:name="_Hlk192854471"/>
      <w:r>
        <w:rPr>
          <w:rFonts w:hint="eastAsia" w:ascii="宋体" w:hAnsi="宋体" w:eastAsia="宋体"/>
          <w:b/>
          <w:sz w:val="24"/>
          <w:szCs w:val="24"/>
        </w:rPr>
        <w:t>数字创新提升竞争力</w:t>
      </w:r>
      <w:bookmarkEnd w:id="13"/>
    </w:p>
    <w:p w14:paraId="01157EE8">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数字化技术能够帮助企业提高生产力和效率、减少故障率，提升企业的竞争力，是近10多年来发展最快的技术之一。</w:t>
      </w:r>
    </w:p>
    <w:p w14:paraId="30B23AFC">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数字化技术涵盖了现代制造企业的整个流程链，从产品规划、产品设计、生产实施、生产制造、销售和售后服务等。</w:t>
      </w:r>
    </w:p>
    <w:p w14:paraId="408DB1EF">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世界知名的软件开发公司、机床制造企业将携各自的数字化解决方案亮相展会，从功能强大的CAD/CAM软件、企业管理软件，到集成的生产计划、生产管理和工具管理系统以及数字双胞胎仿真等，为制造业的数字化转型提供支持。</w:t>
      </w:r>
    </w:p>
    <w:p w14:paraId="16F001BE">
      <w:pPr>
        <w:spacing w:line="360" w:lineRule="auto"/>
        <w:ind w:firstLine="480" w:firstLineChars="200"/>
        <w:rPr>
          <w:rFonts w:hint="eastAsia" w:ascii="宋体" w:hAnsi="宋体" w:eastAsia="宋体"/>
          <w:bCs/>
          <w:sz w:val="24"/>
          <w:szCs w:val="24"/>
        </w:rPr>
      </w:pPr>
    </w:p>
    <w:p w14:paraId="107FA500">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3．</w:t>
      </w:r>
      <w:bookmarkStart w:id="14" w:name="_Hlk192854481"/>
      <w:r>
        <w:rPr>
          <w:rFonts w:hint="eastAsia" w:ascii="宋体" w:hAnsi="宋体" w:eastAsia="宋体"/>
          <w:b/>
          <w:sz w:val="24"/>
          <w:szCs w:val="24"/>
        </w:rPr>
        <w:t>少人无人制造新时代</w:t>
      </w:r>
      <w:bookmarkEnd w:id="14"/>
    </w:p>
    <w:p w14:paraId="0BE9B5B6">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为解决劳动力短缺的问题，支持少人化或无人化生产的自动化技术日益成为现代制造业的核心驱动力之一，不仅带来了效率提升、成本降低和品质保障，更重要的是在改变我们的思维方法、生产方式和工作模式。</w:t>
      </w:r>
    </w:p>
    <w:p w14:paraId="5AFDE584">
      <w:pPr>
        <w:spacing w:line="360" w:lineRule="auto"/>
        <w:ind w:firstLine="480" w:firstLineChars="200"/>
        <w:rPr>
          <w:rFonts w:hint="eastAsia" w:ascii="宋体" w:hAnsi="宋体" w:eastAsia="宋体"/>
          <w:bCs/>
          <w:sz w:val="24"/>
          <w:szCs w:val="24"/>
        </w:rPr>
      </w:pPr>
      <w:r>
        <w:rPr>
          <w:rFonts w:hint="eastAsia" w:ascii="宋体" w:hAnsi="宋体" w:eastAsia="宋体"/>
          <w:bCs/>
          <w:sz w:val="24"/>
          <w:szCs w:val="24"/>
        </w:rPr>
        <w:t>CIMT2025自动化技术展区，汇聚了来自全球的自动化技术和设备供应商，包括专门从事机器人、协作机器人（cobot）、运动控制、数据管理和自动化集成的公司。此外，本届展会中的展品将展示切削加工、成形加工、增材制造、视觉系统、计量、工具、工夹具、齿轮加工、零件处理和清洁以及制造技术的自动化解决方案。</w:t>
      </w:r>
    </w:p>
    <w:p w14:paraId="595AD09E">
      <w:pPr>
        <w:spacing w:line="360" w:lineRule="auto"/>
        <w:ind w:firstLine="482" w:firstLineChars="200"/>
        <w:jc w:val="left"/>
        <w:rPr>
          <w:rFonts w:hint="eastAsia" w:ascii="宋体" w:hAnsi="宋体" w:eastAsia="宋体"/>
          <w:b/>
          <w:bCs/>
          <w:sz w:val="24"/>
          <w:szCs w:val="24"/>
        </w:rPr>
      </w:pPr>
      <w:r>
        <w:rPr>
          <w:rFonts w:hint="eastAsia" w:ascii="宋体" w:hAnsi="宋体" w:eastAsia="宋体"/>
          <w:b/>
          <w:bCs/>
          <w:sz w:val="24"/>
          <w:szCs w:val="24"/>
        </w:rPr>
        <w:t>4．</w:t>
      </w:r>
      <w:bookmarkStart w:id="15" w:name="_Hlk192854493"/>
      <w:r>
        <w:rPr>
          <w:rFonts w:hint="eastAsia" w:ascii="宋体" w:hAnsi="宋体" w:eastAsia="宋体"/>
          <w:b/>
          <w:bCs/>
          <w:sz w:val="24"/>
          <w:szCs w:val="24"/>
        </w:rPr>
        <w:t>精准定制开辟新市场</w:t>
      </w:r>
      <w:bookmarkEnd w:id="15"/>
    </w:p>
    <w:p w14:paraId="0C022B2C">
      <w:pPr>
        <w:spacing w:line="360" w:lineRule="auto"/>
        <w:ind w:firstLine="480" w:firstLineChars="200"/>
        <w:jc w:val="left"/>
        <w:rPr>
          <w:rFonts w:hint="eastAsia" w:ascii="宋体" w:hAnsi="宋体" w:eastAsia="宋体"/>
          <w:sz w:val="24"/>
          <w:szCs w:val="24"/>
        </w:rPr>
      </w:pPr>
      <w:r>
        <w:rPr>
          <w:rFonts w:hint="eastAsia" w:ascii="宋体" w:hAnsi="宋体" w:eastAsia="宋体"/>
          <w:sz w:val="24"/>
          <w:szCs w:val="24"/>
        </w:rPr>
        <w:t>机床是为制造业提供加工技术的设备。制造业各个行业的工件所用材料不同，工件的几何精度、加工面表面质量要求相差巨大，有的需要高切削效率，有的需要高加工精度，有的需要高表面质量；有的材料硬而脆，有的材料韧而黏等等，因此对于制造技术的要求也存在巨大的差异。通用型机床难以全方位满足用户行业的需求，机床企业围绕汽车、航空航天、模具、半导体、生命科学、精密仪器等行业的用户需求，有针对性地提供解决方案，帮助用户解决制造中所面对各种挑战，这些设备都将在本届展会上集中展示。</w:t>
      </w:r>
    </w:p>
    <w:p w14:paraId="4A3EEE6E">
      <w:pPr>
        <w:spacing w:line="360" w:lineRule="auto"/>
        <w:ind w:firstLine="480" w:firstLineChars="200"/>
        <w:jc w:val="left"/>
        <w:rPr>
          <w:rFonts w:hint="eastAsia" w:ascii="宋体" w:hAnsi="宋体" w:eastAsia="宋体"/>
          <w:sz w:val="24"/>
          <w:szCs w:val="24"/>
        </w:rPr>
      </w:pPr>
    </w:p>
    <w:p w14:paraId="6B4DDBAF">
      <w:pPr>
        <w:spacing w:line="360" w:lineRule="auto"/>
        <w:ind w:firstLine="482" w:firstLineChars="200"/>
        <w:jc w:val="left"/>
        <w:rPr>
          <w:rFonts w:hint="eastAsia" w:ascii="宋体" w:hAnsi="宋体" w:eastAsia="宋体"/>
          <w:b/>
          <w:bCs/>
          <w:sz w:val="24"/>
          <w:szCs w:val="24"/>
        </w:rPr>
      </w:pPr>
      <w:r>
        <w:rPr>
          <w:rFonts w:hint="eastAsia" w:ascii="宋体" w:hAnsi="宋体" w:eastAsia="宋体"/>
          <w:b/>
          <w:bCs/>
          <w:sz w:val="24"/>
          <w:szCs w:val="24"/>
        </w:rPr>
        <w:t>5．</w:t>
      </w:r>
      <w:bookmarkStart w:id="16" w:name="_Hlk192854504"/>
      <w:r>
        <w:rPr>
          <w:rFonts w:hint="eastAsia" w:ascii="宋体" w:hAnsi="宋体" w:eastAsia="宋体"/>
          <w:b/>
          <w:bCs/>
          <w:sz w:val="24"/>
          <w:szCs w:val="24"/>
        </w:rPr>
        <w:t>绿色发展树立新标杆</w:t>
      </w:r>
      <w:bookmarkEnd w:id="16"/>
    </w:p>
    <w:p w14:paraId="24F1ADBB">
      <w:pPr>
        <w:spacing w:line="360" w:lineRule="auto"/>
        <w:ind w:firstLine="480" w:firstLineChars="200"/>
        <w:jc w:val="left"/>
        <w:rPr>
          <w:rFonts w:hint="eastAsia" w:ascii="宋体" w:hAnsi="宋体" w:eastAsia="宋体"/>
          <w:sz w:val="24"/>
          <w:szCs w:val="24"/>
        </w:rPr>
      </w:pPr>
      <w:r>
        <w:rPr>
          <w:rFonts w:hint="eastAsia" w:ascii="宋体" w:hAnsi="宋体" w:eastAsia="宋体"/>
          <w:sz w:val="24"/>
          <w:szCs w:val="24"/>
        </w:rPr>
        <w:t xml:space="preserve">机床产品广泛应用于汽车、航空航天、半导体、能源、交通、工程机械、模具等领域，然而，在使用过程中，不可避免地存在相应的能源消耗和废弃物排放。机床产品的绿色转型面对的挑战包括减少能耗与排放、减少废弃物以及提高资源利用效率等。 </w:t>
      </w:r>
    </w:p>
    <w:p w14:paraId="66A29ACD">
      <w:pPr>
        <w:spacing w:line="360" w:lineRule="auto"/>
        <w:ind w:firstLine="480" w:firstLineChars="200"/>
        <w:jc w:val="left"/>
        <w:rPr>
          <w:rFonts w:hint="eastAsia" w:ascii="宋体" w:hAnsi="宋体" w:eastAsia="宋体"/>
          <w:sz w:val="24"/>
          <w:szCs w:val="24"/>
        </w:rPr>
      </w:pPr>
      <w:r>
        <w:rPr>
          <w:rFonts w:hint="eastAsia" w:ascii="宋体" w:hAnsi="宋体" w:eastAsia="宋体"/>
          <w:sz w:val="24"/>
          <w:szCs w:val="24"/>
        </w:rPr>
        <w:t>优化机床结构设计、高效的能源管理、先进切削技术、能源回收以及废弃物回收再利用等绿色制造技术和策略成为了机床产业实现可持续发展的关键。通过智能化控制，实时监测和调整机床的能源使用情况，最大化能源利用效率。行业主流机床工具企业将展示众多绿色技术在机床行业的应用成果。</w:t>
      </w:r>
    </w:p>
    <w:p w14:paraId="07198956">
      <w:pPr>
        <w:spacing w:line="360" w:lineRule="auto"/>
        <w:ind w:firstLine="480" w:firstLineChars="200"/>
        <w:jc w:val="left"/>
        <w:rPr>
          <w:rFonts w:hint="eastAsia" w:ascii="宋体" w:hAnsi="宋体" w:eastAsia="宋体"/>
          <w:sz w:val="24"/>
          <w:szCs w:val="24"/>
        </w:rPr>
      </w:pPr>
    </w:p>
    <w:p w14:paraId="79B65A11">
      <w:pPr>
        <w:spacing w:line="360" w:lineRule="auto"/>
        <w:ind w:firstLine="562" w:firstLineChars="200"/>
        <w:rPr>
          <w:rFonts w:hint="eastAsia" w:ascii="宋体" w:hAnsi="宋体" w:eastAsia="宋体"/>
          <w:b/>
          <w:sz w:val="28"/>
          <w:szCs w:val="28"/>
        </w:rPr>
      </w:pPr>
      <w:r>
        <w:rPr>
          <w:rFonts w:hint="eastAsia" w:ascii="宋体" w:hAnsi="宋体" w:eastAsia="宋体"/>
          <w:b/>
          <w:sz w:val="28"/>
          <w:szCs w:val="28"/>
        </w:rPr>
        <w:t>二、展会期间的国际交流和行业活动</w:t>
      </w:r>
    </w:p>
    <w:p w14:paraId="6EB0EC52">
      <w:pPr>
        <w:spacing w:line="360" w:lineRule="auto"/>
        <w:ind w:firstLine="480" w:firstLineChars="200"/>
        <w:rPr>
          <w:rFonts w:hint="eastAsia" w:ascii="宋体" w:hAnsi="宋体" w:eastAsia="宋体"/>
          <w:sz w:val="24"/>
          <w:szCs w:val="24"/>
        </w:rPr>
      </w:pPr>
    </w:p>
    <w:p w14:paraId="63AA365C">
      <w:pPr>
        <w:spacing w:line="360" w:lineRule="auto"/>
        <w:ind w:firstLine="480" w:firstLineChars="200"/>
        <w:rPr>
          <w:rFonts w:hint="eastAsia" w:ascii="宋体" w:hAnsi="宋体" w:eastAsia="宋体"/>
          <w:sz w:val="24"/>
          <w:szCs w:val="24"/>
        </w:rPr>
      </w:pPr>
      <w:bookmarkStart w:id="17" w:name="_Hlk192854574"/>
      <w:r>
        <w:rPr>
          <w:rFonts w:hint="eastAsia" w:ascii="宋体" w:hAnsi="宋体" w:eastAsia="宋体"/>
          <w:sz w:val="24"/>
          <w:szCs w:val="24"/>
        </w:rPr>
        <w:t>为充分满足不同类型和不同层次参会人员的需求，展会主办方将围绕展会主题，组织丰富多彩的主题活动，最大限度地提升展商的参展效果和观众的观展体验。主要活动包括：</w:t>
      </w:r>
    </w:p>
    <w:p w14:paraId="13F44EC0">
      <w:pPr>
        <w:snapToGrid w:val="0"/>
        <w:spacing w:line="360" w:lineRule="auto"/>
        <w:ind w:firstLine="480" w:firstLineChars="200"/>
        <w:rPr>
          <w:rFonts w:hint="eastAsia" w:ascii="宋体" w:hAnsi="宋体" w:eastAsia="宋体"/>
          <w:sz w:val="24"/>
          <w:szCs w:val="24"/>
        </w:rPr>
      </w:pPr>
    </w:p>
    <w:p w14:paraId="1E7DE1BC">
      <w:pPr>
        <w:snapToGrid w:val="0"/>
        <w:spacing w:line="360" w:lineRule="auto"/>
        <w:ind w:firstLine="482" w:firstLineChars="200"/>
        <w:rPr>
          <w:rFonts w:hint="eastAsia" w:ascii="宋体" w:hAnsi="宋体" w:eastAsia="宋体"/>
          <w:b/>
          <w:bCs/>
          <w:sz w:val="24"/>
          <w:szCs w:val="24"/>
        </w:rPr>
      </w:pPr>
      <w:r>
        <w:rPr>
          <w:rFonts w:ascii="宋体" w:hAnsi="宋体" w:eastAsia="宋体"/>
          <w:b/>
          <w:bCs/>
          <w:sz w:val="24"/>
          <w:szCs w:val="24"/>
        </w:rPr>
        <w:t>1.2025机床制造业CEO论坛</w:t>
      </w:r>
      <w:bookmarkEnd w:id="17"/>
      <w:r>
        <w:rPr>
          <w:rFonts w:ascii="宋体" w:hAnsi="宋体" w:eastAsia="宋体"/>
          <w:b/>
          <w:bCs/>
          <w:sz w:val="24"/>
          <w:szCs w:val="24"/>
        </w:rPr>
        <w:t xml:space="preserve"> </w:t>
      </w:r>
    </w:p>
    <w:p w14:paraId="5E49B5CC">
      <w:pPr>
        <w:snapToGrid w:val="0"/>
        <w:spacing w:line="360" w:lineRule="auto"/>
        <w:ind w:firstLine="480" w:firstLineChars="200"/>
        <w:rPr>
          <w:rFonts w:hint="eastAsia" w:ascii="宋体" w:hAnsi="宋体" w:eastAsia="宋体"/>
          <w:sz w:val="24"/>
          <w:szCs w:val="24"/>
        </w:rPr>
      </w:pPr>
      <w:r>
        <w:rPr>
          <w:rFonts w:ascii="宋体" w:hAnsi="宋体" w:eastAsia="宋体"/>
          <w:sz w:val="24"/>
          <w:szCs w:val="24"/>
        </w:rPr>
        <w:t>“2025机床制造业CEO论坛”</w:t>
      </w:r>
      <w:r>
        <w:rPr>
          <w:rFonts w:hint="eastAsia" w:ascii="宋体" w:hAnsi="宋体" w:eastAsia="宋体"/>
          <w:sz w:val="24"/>
          <w:szCs w:val="24"/>
        </w:rPr>
        <w:t>将</w:t>
      </w:r>
      <w:r>
        <w:rPr>
          <w:rFonts w:ascii="宋体" w:hAnsi="宋体" w:eastAsia="宋体"/>
          <w:sz w:val="24"/>
          <w:szCs w:val="24"/>
        </w:rPr>
        <w:t>于2025年4月20日在</w:t>
      </w:r>
      <w:r>
        <w:rPr>
          <w:rFonts w:hint="eastAsia" w:ascii="宋体" w:hAnsi="宋体" w:eastAsia="宋体"/>
          <w:sz w:val="24"/>
          <w:szCs w:val="24"/>
        </w:rPr>
        <w:t>首都国际会展中心内的</w:t>
      </w:r>
      <w:r>
        <w:rPr>
          <w:rFonts w:ascii="宋体" w:hAnsi="宋体" w:eastAsia="宋体"/>
          <w:sz w:val="24"/>
          <w:szCs w:val="24"/>
        </w:rPr>
        <w:t>首都国际会议中心举办。作为CIMT展会最主要的配套及预热活动，“机床制造业CEO论坛”始终坚持聚焦行业发展现况及未来趋势，努力打造全球机床工具界CEO及高管的有效沟通和交流平台。本届论坛拟邀请部分国家</w:t>
      </w:r>
      <w:r>
        <w:rPr>
          <w:rFonts w:hint="eastAsia" w:ascii="宋体" w:hAnsi="宋体" w:eastAsia="宋体"/>
          <w:sz w:val="24"/>
          <w:szCs w:val="24"/>
        </w:rPr>
        <w:t>和</w:t>
      </w:r>
      <w:r>
        <w:rPr>
          <w:rFonts w:ascii="宋体" w:hAnsi="宋体" w:eastAsia="宋体"/>
          <w:sz w:val="24"/>
          <w:szCs w:val="24"/>
        </w:rPr>
        <w:t>地区</w:t>
      </w:r>
      <w:r>
        <w:rPr>
          <w:rFonts w:hint="eastAsia" w:ascii="宋体" w:hAnsi="宋体" w:eastAsia="宋体"/>
          <w:sz w:val="24"/>
          <w:szCs w:val="24"/>
        </w:rPr>
        <w:t>的</w:t>
      </w:r>
      <w:r>
        <w:rPr>
          <w:rFonts w:ascii="宋体" w:hAnsi="宋体" w:eastAsia="宋体"/>
          <w:sz w:val="24"/>
          <w:szCs w:val="24"/>
        </w:rPr>
        <w:t>机床工具协会的主要负责人，介绍他们所在国家</w:t>
      </w:r>
      <w:r>
        <w:rPr>
          <w:rFonts w:hint="eastAsia" w:ascii="宋体" w:hAnsi="宋体" w:eastAsia="宋体"/>
          <w:sz w:val="24"/>
          <w:szCs w:val="24"/>
        </w:rPr>
        <w:t>和</w:t>
      </w:r>
      <w:r>
        <w:rPr>
          <w:rFonts w:ascii="宋体" w:hAnsi="宋体" w:eastAsia="宋体"/>
          <w:sz w:val="24"/>
          <w:szCs w:val="24"/>
        </w:rPr>
        <w:t>地区的机床工具产业运行情况、市场需求变化情况及技术发展趋势，邀请150余位全球机床业界企业家</w:t>
      </w:r>
      <w:r>
        <w:rPr>
          <w:rFonts w:hint="eastAsia" w:ascii="宋体" w:hAnsi="宋体" w:eastAsia="宋体"/>
          <w:sz w:val="24"/>
          <w:szCs w:val="24"/>
        </w:rPr>
        <w:t>、</w:t>
      </w:r>
      <w:r>
        <w:rPr>
          <w:rFonts w:ascii="宋体" w:hAnsi="宋体" w:eastAsia="宋体"/>
          <w:sz w:val="24"/>
          <w:szCs w:val="24"/>
        </w:rPr>
        <w:t xml:space="preserve">企业高管、重点用户领域代表和部分专家学者、媒体代表等参会。  </w:t>
      </w:r>
    </w:p>
    <w:p w14:paraId="4CD03E68">
      <w:pPr>
        <w:snapToGrid w:val="0"/>
        <w:spacing w:line="360" w:lineRule="auto"/>
        <w:ind w:left="420" w:leftChars="200"/>
        <w:rPr>
          <w:rFonts w:hint="eastAsia" w:ascii="宋体" w:hAnsi="宋体"/>
          <w:b/>
          <w:sz w:val="24"/>
          <w:szCs w:val="24"/>
        </w:rPr>
      </w:pPr>
      <w:r>
        <w:rPr>
          <w:rFonts w:hint="eastAsia" w:ascii="宋体" w:hAnsi="宋体" w:eastAsia="宋体"/>
          <w:sz w:val="24"/>
          <w:szCs w:val="24"/>
        </w:rPr>
        <w:cr/>
      </w:r>
      <w:r>
        <w:rPr>
          <w:rFonts w:hint="eastAsia" w:ascii="宋体" w:hAnsi="宋体"/>
          <w:b/>
          <w:sz w:val="24"/>
          <w:szCs w:val="24"/>
        </w:rPr>
        <w:t>2.</w:t>
      </w:r>
      <w:bookmarkStart w:id="18" w:name="_Hlk192165525"/>
      <w:r>
        <w:rPr>
          <w:rFonts w:hint="eastAsia" w:ascii="宋体" w:hAnsi="宋体"/>
          <w:bCs/>
          <w:sz w:val="24"/>
          <w:szCs w:val="24"/>
        </w:rPr>
        <w:t xml:space="preserve"> </w:t>
      </w:r>
      <w:bookmarkStart w:id="19" w:name="_Hlk192854594"/>
      <w:r>
        <w:rPr>
          <w:rFonts w:hint="eastAsia" w:ascii="宋体" w:hAnsi="宋体"/>
          <w:b/>
          <w:sz w:val="24"/>
          <w:szCs w:val="24"/>
        </w:rPr>
        <w:t>激光与增材制造分会成立大会与“光智造”论坛</w:t>
      </w:r>
      <w:bookmarkEnd w:id="19"/>
    </w:p>
    <w:p w14:paraId="6BF6F9D0">
      <w:pPr>
        <w:snapToGrid w:val="0"/>
        <w:spacing w:line="360" w:lineRule="auto"/>
        <w:ind w:firstLine="480" w:firstLineChars="200"/>
        <w:rPr>
          <w:rFonts w:hint="eastAsia" w:ascii="宋体" w:hAnsi="宋体"/>
          <w:bCs/>
          <w:sz w:val="24"/>
          <w:szCs w:val="24"/>
        </w:rPr>
      </w:pPr>
      <w:r>
        <w:rPr>
          <w:rFonts w:hint="eastAsia" w:ascii="宋体" w:hAnsi="宋体"/>
          <w:bCs/>
          <w:sz w:val="24"/>
          <w:szCs w:val="24"/>
        </w:rPr>
        <w:t>激光与增材制造技术是新一代工业革命的“战略引擎”，其高精、高效、高柔性的特性，正在重塑航空航天、集成电路、能源、交通、医疗等领域的制造范式。近年来，我国激光装备国产化率持续提升，增材制造技术逐步突破国际垄断，为整合行业资源、推动技术协同与生态共建，中国机床工具工业协会拟于4月20日下午，召开激光与增材制造分会成立大会与“光智造”论坛，搭建产学研用协同创新平台。本次活动为展会系列论坛之一，将邀请激光与增材制造产业链企业和用户单位入驻分会并参加论坛，共商合作创新大计、共建协调共赢生态。</w:t>
      </w:r>
    </w:p>
    <w:p w14:paraId="7CDA9F30">
      <w:pPr>
        <w:snapToGrid w:val="0"/>
        <w:spacing w:line="360" w:lineRule="auto"/>
        <w:ind w:left="420" w:leftChars="200"/>
        <w:rPr>
          <w:rFonts w:hint="eastAsia" w:ascii="宋体" w:hAnsi="宋体"/>
          <w:b/>
          <w:bCs/>
          <w:sz w:val="24"/>
          <w:szCs w:val="24"/>
        </w:rPr>
      </w:pPr>
    </w:p>
    <w:p w14:paraId="6A19F3BD">
      <w:pPr>
        <w:snapToGrid w:val="0"/>
        <w:spacing w:line="360" w:lineRule="auto"/>
        <w:ind w:left="420" w:leftChars="200"/>
        <w:rPr>
          <w:rFonts w:hint="eastAsia" w:ascii="宋体" w:hAnsi="宋体"/>
          <w:b/>
          <w:bCs/>
          <w:sz w:val="24"/>
          <w:szCs w:val="24"/>
        </w:rPr>
      </w:pPr>
      <w:r>
        <w:rPr>
          <w:rFonts w:hint="eastAsia" w:ascii="宋体" w:hAnsi="宋体"/>
          <w:b/>
          <w:bCs/>
          <w:sz w:val="24"/>
          <w:szCs w:val="24"/>
        </w:rPr>
        <w:t>3.</w:t>
      </w:r>
      <w:r>
        <w:rPr>
          <w:rFonts w:hint="eastAsia"/>
        </w:rPr>
        <w:t xml:space="preserve"> </w:t>
      </w:r>
      <w:bookmarkStart w:id="20" w:name="_Hlk192854606"/>
      <w:r>
        <w:rPr>
          <w:rFonts w:hint="eastAsia" w:ascii="宋体" w:hAnsi="宋体"/>
          <w:b/>
          <w:bCs/>
          <w:sz w:val="24"/>
          <w:szCs w:val="24"/>
        </w:rPr>
        <w:t>数控装备工业互联通讯协议（NC-Link）应用成果展示</w:t>
      </w:r>
      <w:bookmarkEnd w:id="18"/>
      <w:bookmarkEnd w:id="20"/>
    </w:p>
    <w:p w14:paraId="00A88AE2">
      <w:pPr>
        <w:snapToGrid w:val="0"/>
        <w:spacing w:line="360" w:lineRule="auto"/>
        <w:ind w:firstLine="480" w:firstLineChars="200"/>
        <w:rPr>
          <w:rFonts w:hint="eastAsia" w:ascii="宋体" w:hAnsi="宋体"/>
          <w:sz w:val="24"/>
          <w:szCs w:val="24"/>
        </w:rPr>
      </w:pPr>
      <w:r>
        <w:rPr>
          <w:rFonts w:hint="eastAsia" w:ascii="宋体" w:hAnsi="宋体"/>
          <w:sz w:val="24"/>
          <w:szCs w:val="24"/>
        </w:rPr>
        <w:t>为了展示我国数控装备工业互联通讯协议（NC-Link）的研究应用成果，中国机床工具工业协会将组织有关单位在CIMT2025展会上设置专题展台，以“智能促发展，互联新纪元”为主题，围绕“采好数据、管好数据、用好数据”的核心理念，通过“数据服务能力+人工智能赋能”双引擎驱动，全方位展示工业互联技术在机床领域的创新应用。展台分为五大展示区域，包含技术标准、软硬件产品、数据服务、人工智能及场景演示等内容，体现NC-Link从底层协议到上层应用的闭环创新，探讨标准在推动行业数字化转型与智能升级过程中发挥的关键作用。</w:t>
      </w:r>
    </w:p>
    <w:p w14:paraId="5CE49ED2">
      <w:pPr>
        <w:snapToGrid w:val="0"/>
        <w:spacing w:line="360" w:lineRule="auto"/>
        <w:ind w:firstLine="480" w:firstLineChars="200"/>
        <w:rPr>
          <w:rFonts w:hint="eastAsia" w:ascii="宋体" w:hAnsi="宋体"/>
          <w:sz w:val="24"/>
          <w:szCs w:val="24"/>
        </w:rPr>
      </w:pPr>
    </w:p>
    <w:p w14:paraId="49ADCA43">
      <w:pPr>
        <w:snapToGrid w:val="0"/>
        <w:spacing w:line="360" w:lineRule="auto"/>
        <w:ind w:firstLine="482" w:firstLineChars="200"/>
        <w:rPr>
          <w:rFonts w:hint="eastAsia" w:ascii="宋体" w:hAnsi="宋体"/>
          <w:b/>
          <w:sz w:val="24"/>
          <w:szCs w:val="24"/>
        </w:rPr>
      </w:pPr>
      <w:r>
        <w:rPr>
          <w:rFonts w:hint="eastAsia" w:ascii="宋体" w:hAnsi="宋体"/>
          <w:b/>
          <w:sz w:val="24"/>
          <w:szCs w:val="24"/>
        </w:rPr>
        <w:t>4.</w:t>
      </w:r>
      <w:bookmarkStart w:id="21" w:name="_Hlk192854618"/>
      <w:r>
        <w:rPr>
          <w:rFonts w:hint="eastAsia" w:ascii="宋体" w:hAnsi="宋体"/>
          <w:b/>
          <w:sz w:val="24"/>
          <w:szCs w:val="24"/>
        </w:rPr>
        <w:t>机床互联互通技术论坛暨NC-Link与umati技术交流活动</w:t>
      </w:r>
      <w:bookmarkEnd w:id="21"/>
    </w:p>
    <w:p w14:paraId="2B3547D4">
      <w:pPr>
        <w:spacing w:line="360" w:lineRule="auto"/>
        <w:ind w:firstLine="480" w:firstLineChars="200"/>
        <w:rPr>
          <w:rFonts w:hint="eastAsia" w:ascii="宋体" w:hAnsi="宋体"/>
          <w:sz w:val="24"/>
          <w:szCs w:val="24"/>
        </w:rPr>
      </w:pPr>
      <w:r>
        <w:rPr>
          <w:rFonts w:hint="eastAsia" w:ascii="宋体" w:hAnsi="宋体"/>
          <w:sz w:val="24"/>
          <w:szCs w:val="24"/>
        </w:rPr>
        <w:t>umati是德国机床制造商协会牵头制订的欧洲数控装备工业互联通讯协议标准，为了推动互联互通协议标准的应用，加强NC-Link与umati技术的交流与合作，中国机床工具工业协会（CMTBA）与德国机床制造商协会（VDW）将在CIMT2025期间（暂定4月20日下午），联合举办机床互联互通技术论坛暨NC-Link与umati技术交流活动。</w:t>
      </w:r>
      <w:r>
        <w:rPr>
          <w:rFonts w:ascii="宋体" w:hAnsi="宋体"/>
          <w:sz w:val="24"/>
          <w:szCs w:val="24"/>
        </w:rPr>
        <w:t>为装备互联而发声，共同对互联互通的价值开展研讨和主题分享，促进</w:t>
      </w:r>
      <w:r>
        <w:rPr>
          <w:rFonts w:hint="eastAsia" w:ascii="宋体" w:hAnsi="宋体"/>
          <w:sz w:val="24"/>
          <w:szCs w:val="24"/>
        </w:rPr>
        <w:t>行业</w:t>
      </w:r>
      <w:r>
        <w:rPr>
          <w:rFonts w:ascii="宋体" w:hAnsi="宋体"/>
          <w:sz w:val="24"/>
          <w:szCs w:val="24"/>
        </w:rPr>
        <w:t>企业对于互联互通价值的理解</w:t>
      </w:r>
      <w:r>
        <w:rPr>
          <w:rFonts w:hint="eastAsia" w:ascii="宋体" w:hAnsi="宋体"/>
          <w:sz w:val="24"/>
          <w:szCs w:val="24"/>
        </w:rPr>
        <w:t>，为NC-Link与umati两大标准开辟新的合作与发展空间。活动将邀请行业专家、企业代表，通过主题演讲、案例分享及交流发言，围绕互联互通技术在机床领域的融合创新应用开展深入研讨与交流。</w:t>
      </w:r>
    </w:p>
    <w:p w14:paraId="3611618A">
      <w:pPr>
        <w:spacing w:line="360" w:lineRule="auto"/>
        <w:ind w:firstLine="480" w:firstLineChars="200"/>
        <w:rPr>
          <w:rFonts w:hint="eastAsia" w:ascii="宋体" w:hAnsi="宋体"/>
          <w:sz w:val="24"/>
          <w:szCs w:val="24"/>
        </w:rPr>
      </w:pPr>
    </w:p>
    <w:p w14:paraId="53D7B696">
      <w:pPr>
        <w:spacing w:line="360" w:lineRule="auto"/>
        <w:ind w:firstLine="482" w:firstLineChars="200"/>
        <w:rPr>
          <w:rFonts w:hint="eastAsia" w:ascii="宋体" w:hAnsi="宋体"/>
          <w:b/>
          <w:sz w:val="24"/>
          <w:szCs w:val="24"/>
        </w:rPr>
      </w:pPr>
      <w:r>
        <w:rPr>
          <w:rFonts w:hint="eastAsia" w:ascii="宋体" w:hAnsi="宋体"/>
          <w:b/>
          <w:sz w:val="24"/>
          <w:szCs w:val="24"/>
        </w:rPr>
        <w:t>5.</w:t>
      </w:r>
      <w:bookmarkStart w:id="22" w:name="_Hlk192854630"/>
      <w:r>
        <w:rPr>
          <w:rFonts w:hint="eastAsia" w:ascii="宋体" w:hAnsi="宋体"/>
          <w:b/>
          <w:sz w:val="24"/>
          <w:szCs w:val="24"/>
        </w:rPr>
        <w:t>重点领域国产数控机床应用座谈会</w:t>
      </w:r>
      <w:bookmarkEnd w:id="22"/>
    </w:p>
    <w:p w14:paraId="15846EF6">
      <w:pPr>
        <w:spacing w:line="360" w:lineRule="auto"/>
        <w:ind w:firstLine="480" w:firstLineChars="200"/>
        <w:rPr>
          <w:rFonts w:hint="eastAsia" w:ascii="宋体" w:hAnsi="宋体"/>
          <w:sz w:val="24"/>
          <w:szCs w:val="24"/>
        </w:rPr>
      </w:pPr>
      <w:r>
        <w:rPr>
          <w:rFonts w:hint="eastAsia" w:ascii="宋体" w:hAnsi="宋体"/>
          <w:sz w:val="24"/>
          <w:szCs w:val="24"/>
        </w:rPr>
        <w:t>在</w:t>
      </w:r>
      <w:r>
        <w:rPr>
          <w:rFonts w:ascii="宋体" w:hAnsi="宋体"/>
          <w:sz w:val="24"/>
          <w:szCs w:val="24"/>
        </w:rPr>
        <w:t>工业和信息化部、国家国防科技工业局</w:t>
      </w:r>
      <w:r>
        <w:rPr>
          <w:rFonts w:hint="eastAsia" w:ascii="宋体" w:hAnsi="宋体"/>
          <w:sz w:val="24"/>
          <w:szCs w:val="24"/>
        </w:rPr>
        <w:t>的指导下，“重点领域国产数控机床应用座谈会”由中国机床工具工业协会与国家国防科技工业局项目审核中心主办。自</w:t>
      </w:r>
      <w:r>
        <w:rPr>
          <w:rFonts w:ascii="宋体" w:hAnsi="宋体"/>
          <w:sz w:val="24"/>
          <w:szCs w:val="24"/>
        </w:rPr>
        <w:t>2005年起，</w:t>
      </w:r>
      <w:r>
        <w:rPr>
          <w:rFonts w:hint="eastAsia" w:ascii="宋体" w:hAnsi="宋体"/>
          <w:sz w:val="24"/>
          <w:szCs w:val="24"/>
        </w:rPr>
        <w:t>该座谈会已经</w:t>
      </w:r>
      <w:r>
        <w:rPr>
          <w:rFonts w:ascii="宋体" w:hAnsi="宋体"/>
          <w:sz w:val="24"/>
          <w:szCs w:val="24"/>
        </w:rPr>
        <w:t>连续在CIMT和CCMT展会期间</w:t>
      </w:r>
      <w:r>
        <w:rPr>
          <w:rFonts w:hint="eastAsia" w:ascii="宋体" w:hAnsi="宋体"/>
          <w:sz w:val="24"/>
          <w:szCs w:val="24"/>
        </w:rPr>
        <w:t>举办了</w:t>
      </w:r>
      <w:r>
        <w:rPr>
          <w:rFonts w:ascii="宋体" w:hAnsi="宋体"/>
          <w:sz w:val="24"/>
          <w:szCs w:val="24"/>
        </w:rPr>
        <w:t>1</w:t>
      </w:r>
      <w:r>
        <w:rPr>
          <w:rFonts w:hint="eastAsia" w:ascii="宋体" w:hAnsi="宋体"/>
          <w:sz w:val="24"/>
          <w:szCs w:val="24"/>
        </w:rPr>
        <w:t>9届</w:t>
      </w:r>
      <w:r>
        <w:rPr>
          <w:rFonts w:ascii="宋体" w:hAnsi="宋体"/>
          <w:sz w:val="24"/>
          <w:szCs w:val="24"/>
        </w:rPr>
        <w:t>。4月</w:t>
      </w:r>
      <w:r>
        <w:rPr>
          <w:rFonts w:hint="eastAsia" w:ascii="宋体" w:hAnsi="宋体"/>
          <w:sz w:val="24"/>
          <w:szCs w:val="24"/>
        </w:rPr>
        <w:t>2</w:t>
      </w:r>
      <w:r>
        <w:rPr>
          <w:rFonts w:ascii="宋体" w:hAnsi="宋体"/>
          <w:sz w:val="24"/>
          <w:szCs w:val="24"/>
        </w:rPr>
        <w:t>1～</w:t>
      </w:r>
      <w:r>
        <w:rPr>
          <w:rFonts w:hint="eastAsia" w:ascii="宋体" w:hAnsi="宋体"/>
          <w:sz w:val="24"/>
          <w:szCs w:val="24"/>
        </w:rPr>
        <w:t>2</w:t>
      </w:r>
      <w:r>
        <w:rPr>
          <w:rFonts w:ascii="宋体" w:hAnsi="宋体"/>
          <w:sz w:val="24"/>
          <w:szCs w:val="24"/>
        </w:rPr>
        <w:t>2日，202</w:t>
      </w:r>
      <w:r>
        <w:rPr>
          <w:rFonts w:hint="eastAsia" w:ascii="宋体" w:hAnsi="宋体"/>
          <w:sz w:val="24"/>
          <w:szCs w:val="24"/>
        </w:rPr>
        <w:t>5</w:t>
      </w:r>
      <w:r>
        <w:rPr>
          <w:rFonts w:ascii="宋体" w:hAnsi="宋体"/>
          <w:sz w:val="24"/>
          <w:szCs w:val="24"/>
        </w:rPr>
        <w:t>年重点领域国产数控机床应用座谈会将在北京召开。</w:t>
      </w:r>
      <w:r>
        <w:rPr>
          <w:rFonts w:hint="eastAsia" w:ascii="宋体" w:hAnsi="宋体"/>
          <w:sz w:val="24"/>
          <w:szCs w:val="24"/>
        </w:rPr>
        <w:t>会议</w:t>
      </w:r>
      <w:r>
        <w:rPr>
          <w:rFonts w:ascii="宋体" w:hAnsi="宋体"/>
          <w:sz w:val="24"/>
          <w:szCs w:val="24"/>
        </w:rPr>
        <w:t>将邀请航空</w:t>
      </w:r>
      <w:r>
        <w:rPr>
          <w:rFonts w:hint="eastAsia" w:ascii="宋体" w:hAnsi="宋体"/>
          <w:sz w:val="24"/>
          <w:szCs w:val="24"/>
        </w:rPr>
        <w:t>、</w:t>
      </w:r>
      <w:r>
        <w:rPr>
          <w:rFonts w:ascii="宋体" w:hAnsi="宋体"/>
          <w:sz w:val="24"/>
          <w:szCs w:val="24"/>
        </w:rPr>
        <w:t>航天等重点领域用户和机床行业重点企业深入交流，</w:t>
      </w:r>
      <w:bookmarkStart w:id="23" w:name="OLE_LINK1"/>
      <w:r>
        <w:rPr>
          <w:rFonts w:ascii="宋体" w:hAnsi="宋体"/>
          <w:sz w:val="24"/>
          <w:szCs w:val="24"/>
        </w:rPr>
        <w:t>发布《国产高档数控机床供应目录》</w:t>
      </w:r>
      <w:r>
        <w:rPr>
          <w:rFonts w:hint="eastAsia" w:ascii="宋体" w:hAnsi="宋体"/>
          <w:sz w:val="24"/>
          <w:szCs w:val="24"/>
        </w:rPr>
        <w:t>和《国产数控机床</w:t>
      </w:r>
      <w:r>
        <w:rPr>
          <w:rFonts w:ascii="宋体" w:hAnsi="宋体"/>
          <w:sz w:val="24"/>
          <w:szCs w:val="24"/>
        </w:rPr>
        <w:t>推荐产品汇编</w:t>
      </w:r>
      <w:r>
        <w:rPr>
          <w:rFonts w:hint="eastAsia" w:ascii="宋体" w:hAnsi="宋体"/>
          <w:sz w:val="24"/>
          <w:szCs w:val="24"/>
        </w:rPr>
        <w:t>》</w:t>
      </w:r>
      <w:bookmarkEnd w:id="23"/>
      <w:r>
        <w:rPr>
          <w:rFonts w:ascii="宋体" w:hAnsi="宋体"/>
          <w:sz w:val="24"/>
          <w:szCs w:val="24"/>
        </w:rPr>
        <w:t>，组织供需对接</w:t>
      </w:r>
      <w:r>
        <w:rPr>
          <w:rFonts w:hint="eastAsia" w:ascii="宋体" w:hAnsi="宋体"/>
          <w:sz w:val="24"/>
          <w:szCs w:val="24"/>
        </w:rPr>
        <w:t>交流</w:t>
      </w:r>
      <w:r>
        <w:rPr>
          <w:rFonts w:ascii="宋体" w:hAnsi="宋体"/>
          <w:sz w:val="24"/>
          <w:szCs w:val="24"/>
        </w:rPr>
        <w:t>，并通过参观CIMT202</w:t>
      </w:r>
      <w:r>
        <w:rPr>
          <w:rFonts w:hint="eastAsia" w:ascii="宋体" w:hAnsi="宋体"/>
          <w:sz w:val="24"/>
          <w:szCs w:val="24"/>
        </w:rPr>
        <w:t>5</w:t>
      </w:r>
      <w:r>
        <w:rPr>
          <w:rFonts w:ascii="宋体" w:hAnsi="宋体"/>
          <w:sz w:val="24"/>
          <w:szCs w:val="24"/>
        </w:rPr>
        <w:t>展会</w:t>
      </w:r>
      <w:r>
        <w:rPr>
          <w:rFonts w:hint="eastAsia" w:ascii="宋体" w:hAnsi="宋体"/>
          <w:sz w:val="24"/>
          <w:szCs w:val="24"/>
        </w:rPr>
        <w:t>等</w:t>
      </w:r>
      <w:r>
        <w:rPr>
          <w:rFonts w:ascii="宋体" w:hAnsi="宋体"/>
          <w:sz w:val="24"/>
          <w:szCs w:val="24"/>
        </w:rPr>
        <w:t>活动，考察国内外数控机床产业最新发展情况。</w:t>
      </w:r>
    </w:p>
    <w:p w14:paraId="14A19E60">
      <w:pPr>
        <w:spacing w:line="360" w:lineRule="auto"/>
        <w:ind w:firstLine="480" w:firstLineChars="200"/>
        <w:rPr>
          <w:rFonts w:hint="eastAsia" w:ascii="宋体" w:hAnsi="宋体"/>
          <w:sz w:val="24"/>
          <w:szCs w:val="24"/>
        </w:rPr>
      </w:pPr>
    </w:p>
    <w:p w14:paraId="17457589">
      <w:pPr>
        <w:spacing w:line="360" w:lineRule="auto"/>
        <w:ind w:firstLine="472" w:firstLineChars="196"/>
        <w:rPr>
          <w:rFonts w:ascii="Times New Roman" w:hAnsi="Times New Roman" w:cs="Times New Roman"/>
          <w:b/>
          <w:sz w:val="24"/>
          <w:szCs w:val="24"/>
        </w:rPr>
      </w:pPr>
      <w:r>
        <w:rPr>
          <w:rFonts w:hint="eastAsia" w:ascii="Times New Roman" w:hAnsi="Times New Roman" w:cs="Times New Roman"/>
          <w:b/>
          <w:sz w:val="24"/>
          <w:szCs w:val="24"/>
        </w:rPr>
        <w:t xml:space="preserve">6. </w:t>
      </w:r>
      <w:bookmarkStart w:id="24" w:name="_Hlk192854641"/>
      <w:r>
        <w:rPr>
          <w:rFonts w:ascii="Times New Roman" w:hAnsi="Times New Roman" w:cs="Times New Roman"/>
          <w:b/>
          <w:sz w:val="24"/>
          <w:szCs w:val="24"/>
        </w:rPr>
        <w:t>机床工具行业</w:t>
      </w:r>
      <w:r>
        <w:rPr>
          <w:rFonts w:hint="eastAsia" w:ascii="Times New Roman" w:hAnsi="Times New Roman" w:cs="Times New Roman"/>
          <w:b/>
          <w:sz w:val="24"/>
          <w:szCs w:val="24"/>
        </w:rPr>
        <w:t>“自主创新十佳”和“产品质量十佳”</w:t>
      </w:r>
      <w:r>
        <w:rPr>
          <w:rFonts w:ascii="Times New Roman" w:hAnsi="Times New Roman" w:cs="Times New Roman"/>
          <w:b/>
          <w:sz w:val="24"/>
          <w:szCs w:val="24"/>
        </w:rPr>
        <w:t>调研</w:t>
      </w:r>
      <w:r>
        <w:rPr>
          <w:rFonts w:hint="eastAsia" w:ascii="Times New Roman" w:hAnsi="Times New Roman" w:cs="Times New Roman"/>
          <w:b/>
          <w:sz w:val="24"/>
          <w:szCs w:val="24"/>
        </w:rPr>
        <w:t>成果</w:t>
      </w:r>
      <w:r>
        <w:rPr>
          <w:rFonts w:ascii="Times New Roman" w:hAnsi="Times New Roman" w:cs="Times New Roman"/>
          <w:b/>
          <w:sz w:val="24"/>
          <w:szCs w:val="24"/>
        </w:rPr>
        <w:t>发布活动</w:t>
      </w:r>
      <w:bookmarkEnd w:id="24"/>
    </w:p>
    <w:p w14:paraId="5EBAC622">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为全面、深入地了解行业企业在技术创新、质量提升方面的工作情况，中国机床工具工业协会持续开展机床工具行业“自主创新”和“产品质量”调研工作，得到会员企业的普遍认可和用户企业的广泛关注，在行业内外的影响力也越来越大。2024年度机床工具行业自主创新和产品质量调研工作于2024年8月启动，协会组织专家通过审阅调研材料、用户现场考察，了解行业企业产品的自主创新和质量水平，分别梳理创新突出、质量优秀的行业企业和产品，遴选出行业“自主创新十佳”和“产品质量十佳”成果，并将于</w:t>
      </w:r>
      <w:r>
        <w:rPr>
          <w:rFonts w:hint="eastAsia" w:ascii="Times New Roman" w:hAnsi="Times New Roman" w:cs="Times New Roman"/>
          <w:sz w:val="24"/>
          <w:szCs w:val="24"/>
        </w:rPr>
        <w:t>2025年</w:t>
      </w:r>
      <w:r>
        <w:rPr>
          <w:rFonts w:ascii="Times New Roman" w:hAnsi="Times New Roman" w:cs="Times New Roman"/>
          <w:sz w:val="24"/>
          <w:szCs w:val="24"/>
        </w:rPr>
        <w:t>4月21日下午在展会现场公开发布成果</w:t>
      </w:r>
      <w:r>
        <w:rPr>
          <w:rFonts w:hint="eastAsia" w:ascii="Times New Roman" w:hAnsi="Times New Roman" w:cs="Times New Roman"/>
          <w:sz w:val="24"/>
          <w:szCs w:val="24"/>
        </w:rPr>
        <w:t>名单，</w:t>
      </w:r>
      <w:r>
        <w:rPr>
          <w:rFonts w:ascii="Times New Roman" w:hAnsi="Times New Roman" w:cs="Times New Roman"/>
          <w:sz w:val="24"/>
          <w:szCs w:val="24"/>
        </w:rPr>
        <w:t>予以通报表扬。</w:t>
      </w:r>
    </w:p>
    <w:p w14:paraId="3E4FFD7D">
      <w:pPr>
        <w:spacing w:line="360" w:lineRule="auto"/>
        <w:ind w:firstLine="482" w:firstLineChars="200"/>
        <w:rPr>
          <w:rFonts w:hint="eastAsia" w:ascii="宋体" w:hAnsi="宋体"/>
          <w:b/>
          <w:color w:val="000000"/>
          <w:sz w:val="24"/>
          <w:szCs w:val="24"/>
        </w:rPr>
      </w:pPr>
    </w:p>
    <w:p w14:paraId="1DBC76E9">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7.</w:t>
      </w:r>
      <w:bookmarkStart w:id="25" w:name="_Hlk192854656"/>
      <w:r>
        <w:rPr>
          <w:rFonts w:hint="eastAsia" w:ascii="宋体" w:hAnsi="宋体" w:eastAsia="宋体" w:cs="宋体"/>
          <w:b/>
          <w:sz w:val="24"/>
        </w:rPr>
        <w:t>产业链协同发展交流活动</w:t>
      </w:r>
      <w:bookmarkEnd w:id="25"/>
    </w:p>
    <w:p w14:paraId="622A7B98">
      <w:pPr>
        <w:spacing w:line="360" w:lineRule="auto"/>
        <w:ind w:firstLine="480" w:firstLineChars="200"/>
        <w:rPr>
          <w:rFonts w:hint="eastAsia" w:ascii="宋体" w:hAnsi="宋体" w:eastAsia="宋体" w:cs="宋体"/>
          <w:sz w:val="24"/>
        </w:rPr>
      </w:pPr>
      <w:r>
        <w:rPr>
          <w:rFonts w:hint="eastAsia" w:ascii="宋体" w:hAnsi="宋体" w:eastAsia="宋体" w:cs="宋体"/>
          <w:sz w:val="24"/>
        </w:rPr>
        <w:t>为实现以新质生产力促进产业链协同发展的目标，展会期间，主办方中国机床工具工业协会将对接中国重型机械工业协会、中国通用机械工业协会、中国工程机械协会、中国农业机械协会组织各领域重点用户进行行业对话，共同探讨数智制造时代的装备与工艺要求，CIMT</w:t>
      </w:r>
      <w:r>
        <w:rPr>
          <w:rFonts w:ascii="宋体" w:hAnsi="宋体" w:eastAsia="宋体" w:cs="宋体"/>
          <w:sz w:val="24"/>
        </w:rPr>
        <w:t>2025</w:t>
      </w:r>
      <w:r>
        <w:rPr>
          <w:rFonts w:hint="eastAsia" w:ascii="宋体" w:hAnsi="宋体" w:eastAsia="宋体" w:cs="宋体"/>
          <w:sz w:val="24"/>
        </w:rPr>
        <w:t>将成为供需双方直接、高效的深度沟通交流平台。</w:t>
      </w:r>
    </w:p>
    <w:p w14:paraId="12D463D8">
      <w:pPr>
        <w:ind w:firstLine="420"/>
        <w:rPr>
          <w:sz w:val="28"/>
          <w:szCs w:val="28"/>
        </w:rPr>
      </w:pPr>
    </w:p>
    <w:p w14:paraId="7906FEFA">
      <w:pPr>
        <w:spacing w:line="360" w:lineRule="auto"/>
        <w:ind w:firstLine="482" w:firstLineChars="200"/>
        <w:rPr>
          <w:rFonts w:hint="eastAsia" w:ascii="宋体" w:hAnsi="宋体" w:eastAsia="宋体"/>
          <w:b/>
          <w:sz w:val="24"/>
        </w:rPr>
      </w:pPr>
      <w:r>
        <w:rPr>
          <w:rFonts w:hint="eastAsia" w:ascii="宋体" w:hAnsi="宋体" w:eastAsia="宋体"/>
          <w:b/>
          <w:sz w:val="24"/>
        </w:rPr>
        <w:t>8.</w:t>
      </w:r>
      <w:bookmarkStart w:id="26" w:name="_Hlk192854667"/>
      <w:r>
        <w:rPr>
          <w:rFonts w:hint="eastAsia" w:ascii="宋体" w:hAnsi="宋体" w:eastAsia="宋体"/>
          <w:b/>
          <w:sz w:val="24"/>
        </w:rPr>
        <w:t>“院校之窗”专题展区</w:t>
      </w:r>
      <w:bookmarkEnd w:id="26"/>
    </w:p>
    <w:p w14:paraId="1C70AECA">
      <w:pPr>
        <w:tabs>
          <w:tab w:val="left" w:pos="312"/>
        </w:tabs>
        <w:spacing w:line="360" w:lineRule="auto"/>
        <w:ind w:firstLine="480" w:firstLineChars="200"/>
        <w:rPr>
          <w:rFonts w:hint="eastAsia" w:ascii="宋体" w:hAnsi="宋体" w:eastAsia="宋体" w:cs="宋体"/>
          <w:sz w:val="24"/>
        </w:rPr>
      </w:pPr>
      <w:r>
        <w:rPr>
          <w:rFonts w:hint="eastAsia" w:ascii="宋体" w:hAnsi="宋体" w:eastAsia="宋体" w:cs="宋体"/>
          <w:sz w:val="24"/>
        </w:rPr>
        <w:t>一直以来，“院校之窗”专题展区是协会推动院校科研成果的产业化应用和行业转型升级的平台。本届展会的“院校之窗”展区确定在中国国际展览中心（顺义馆）北登录厅，位于新、老展馆的交汇处。展示内容也有较大扩容，除将继续设置大学科研成果外，还将增设两个为学生打造的全新板块——体验制造业展区和职业规划展区。</w:t>
      </w:r>
    </w:p>
    <w:p w14:paraId="29EE3980">
      <w:pPr>
        <w:tabs>
          <w:tab w:val="left" w:pos="312"/>
        </w:tabs>
        <w:spacing w:line="360" w:lineRule="auto"/>
        <w:ind w:firstLine="480" w:firstLineChars="200"/>
        <w:rPr>
          <w:rFonts w:hint="eastAsia" w:ascii="宋体" w:hAnsi="宋体" w:eastAsia="宋体" w:cs="宋体"/>
          <w:sz w:val="24"/>
        </w:rPr>
      </w:pPr>
      <w:r>
        <w:rPr>
          <w:rFonts w:hint="eastAsia" w:ascii="宋体" w:hAnsi="宋体" w:eastAsia="宋体" w:cs="宋体"/>
          <w:sz w:val="24"/>
        </w:rPr>
        <w:t>体验制造业展区是通过实际操作，让学生了解数字孪生、AI、机器人等先进技术为制造业赋能的情况。</w:t>
      </w:r>
    </w:p>
    <w:p w14:paraId="3320AD3B">
      <w:pPr>
        <w:tabs>
          <w:tab w:val="left" w:pos="312"/>
        </w:tabs>
        <w:spacing w:line="360" w:lineRule="auto"/>
        <w:ind w:firstLine="480" w:firstLineChars="200"/>
        <w:rPr>
          <w:rFonts w:hint="eastAsia" w:ascii="宋体" w:hAnsi="宋体" w:eastAsia="宋体" w:cs="宋体"/>
          <w:sz w:val="24"/>
        </w:rPr>
      </w:pPr>
      <w:r>
        <w:rPr>
          <w:rFonts w:hint="eastAsia" w:ascii="宋体" w:hAnsi="宋体" w:eastAsia="宋体" w:cs="宋体"/>
          <w:sz w:val="24"/>
        </w:rPr>
        <w:t>职业规划展区，将成为企业与人才互动的交流平台。展会主办方将邀请在京近20所大专院校数千名师生参观展会，践行培养行业后备力量的社会责任。</w:t>
      </w:r>
    </w:p>
    <w:p w14:paraId="07A28016">
      <w:pPr>
        <w:spacing w:line="360" w:lineRule="auto"/>
        <w:ind w:firstLine="482" w:firstLineChars="200"/>
        <w:rPr>
          <w:rFonts w:hint="eastAsia" w:ascii="宋体" w:hAnsi="宋体"/>
          <w:b/>
          <w:color w:val="000000"/>
          <w:sz w:val="24"/>
          <w:szCs w:val="24"/>
        </w:rPr>
      </w:pPr>
    </w:p>
    <w:p w14:paraId="001882B2">
      <w:pPr>
        <w:spacing w:line="360" w:lineRule="auto"/>
        <w:ind w:firstLine="482" w:firstLineChars="200"/>
        <w:rPr>
          <w:rFonts w:hint="eastAsia" w:ascii="宋体" w:hAnsi="宋体"/>
          <w:b/>
          <w:sz w:val="24"/>
          <w:szCs w:val="24"/>
        </w:rPr>
      </w:pPr>
      <w:r>
        <w:rPr>
          <w:rFonts w:hint="eastAsia" w:ascii="宋体" w:hAnsi="宋体" w:eastAsia="宋体"/>
          <w:b/>
          <w:sz w:val="24"/>
          <w:szCs w:val="24"/>
        </w:rPr>
        <w:t>9</w:t>
      </w:r>
      <w:r>
        <w:rPr>
          <w:rFonts w:ascii="宋体" w:hAnsi="宋体" w:eastAsia="宋体"/>
          <w:b/>
          <w:sz w:val="24"/>
          <w:szCs w:val="24"/>
        </w:rPr>
        <w:t>.</w:t>
      </w:r>
      <w:bookmarkStart w:id="27" w:name="_Hlk192854680"/>
      <w:r>
        <w:rPr>
          <w:rFonts w:hint="eastAsia" w:ascii="宋体" w:hAnsi="宋体"/>
          <w:b/>
          <w:sz w:val="24"/>
          <w:szCs w:val="24"/>
        </w:rPr>
        <w:t>技术交流讲座</w:t>
      </w:r>
      <w:bookmarkEnd w:id="27"/>
    </w:p>
    <w:p w14:paraId="475A8AB4">
      <w:pPr>
        <w:spacing w:line="360" w:lineRule="auto"/>
        <w:ind w:firstLine="480" w:firstLineChars="200"/>
        <w:rPr>
          <w:rFonts w:hint="eastAsia" w:ascii="宋体" w:hAnsi="宋体"/>
          <w:sz w:val="24"/>
          <w:szCs w:val="24"/>
        </w:rPr>
      </w:pPr>
      <w:r>
        <w:rPr>
          <w:rFonts w:ascii="宋体" w:hAnsi="宋体"/>
          <w:sz w:val="24"/>
          <w:szCs w:val="24"/>
        </w:rPr>
        <w:t>展会为广大观众提供了精彩纷呈的技术交流讲座活动，</w:t>
      </w:r>
      <w:r>
        <w:rPr>
          <w:rFonts w:hint="eastAsia" w:ascii="宋体" w:hAnsi="宋体"/>
          <w:sz w:val="24"/>
          <w:szCs w:val="24"/>
        </w:rPr>
        <w:t>为参展商（特别是技术实力雄厚的优势单位）提供市场推广、技术交流、企业宣传的平台，全方位的</w:t>
      </w:r>
      <w:r>
        <w:rPr>
          <w:rFonts w:ascii="宋体" w:hAnsi="宋体"/>
          <w:sz w:val="24"/>
          <w:szCs w:val="24"/>
        </w:rPr>
        <w:t>提升专业观众</w:t>
      </w:r>
      <w:r>
        <w:rPr>
          <w:rFonts w:hint="eastAsia" w:ascii="宋体" w:hAnsi="宋体"/>
          <w:sz w:val="24"/>
          <w:szCs w:val="24"/>
        </w:rPr>
        <w:t>、专业技术人士</w:t>
      </w:r>
      <w:r>
        <w:rPr>
          <w:rFonts w:ascii="宋体" w:hAnsi="宋体"/>
          <w:sz w:val="24"/>
          <w:szCs w:val="24"/>
        </w:rPr>
        <w:t>的参展体验。</w:t>
      </w:r>
      <w:r>
        <w:rPr>
          <w:rFonts w:hint="eastAsia" w:ascii="宋体" w:hAnsi="宋体"/>
          <w:sz w:val="24"/>
          <w:szCs w:val="24"/>
        </w:rPr>
        <w:t>技术交流讲座还在申报过程中，境内外机床工具企业在不断取得新技术创新成果的基础上，</w:t>
      </w:r>
      <w:r>
        <w:rPr>
          <w:rFonts w:ascii="宋体" w:hAnsi="宋体"/>
          <w:sz w:val="24"/>
          <w:szCs w:val="24"/>
        </w:rPr>
        <w:t>积极申报举办技术交流讲座，预计本届展会技术交流讲座</w:t>
      </w:r>
      <w:r>
        <w:rPr>
          <w:rFonts w:hint="eastAsia" w:ascii="宋体" w:hAnsi="宋体"/>
          <w:sz w:val="24"/>
          <w:szCs w:val="24"/>
        </w:rPr>
        <w:t>场次</w:t>
      </w:r>
      <w:r>
        <w:rPr>
          <w:rFonts w:ascii="宋体" w:hAnsi="宋体"/>
          <w:sz w:val="24"/>
          <w:szCs w:val="24"/>
        </w:rPr>
        <w:t>有望</w:t>
      </w:r>
      <w:r>
        <w:rPr>
          <w:rFonts w:hint="eastAsia" w:ascii="宋体" w:hAnsi="宋体"/>
          <w:sz w:val="24"/>
          <w:szCs w:val="24"/>
        </w:rPr>
        <w:t>超过CIMT2023的128场的数量</w:t>
      </w:r>
      <w:r>
        <w:rPr>
          <w:rFonts w:ascii="宋体" w:hAnsi="宋体"/>
          <w:sz w:val="24"/>
          <w:szCs w:val="24"/>
        </w:rPr>
        <w:t>。</w:t>
      </w:r>
    </w:p>
    <w:p w14:paraId="77880364">
      <w:pPr>
        <w:spacing w:line="360" w:lineRule="auto"/>
        <w:ind w:firstLine="480" w:firstLineChars="200"/>
        <w:rPr>
          <w:rFonts w:hint="eastAsia" w:ascii="宋体" w:hAnsi="宋体" w:eastAsia="宋体"/>
          <w:sz w:val="24"/>
          <w:szCs w:val="24"/>
        </w:rPr>
      </w:pPr>
    </w:p>
    <w:p w14:paraId="37F6FF4D">
      <w:pPr>
        <w:spacing w:line="360" w:lineRule="auto"/>
        <w:ind w:firstLine="480" w:firstLineChars="200"/>
        <w:rPr>
          <w:rFonts w:hint="eastAsia" w:ascii="楷体" w:hAnsi="楷体" w:eastAsia="楷体"/>
          <w:sz w:val="24"/>
          <w:szCs w:val="24"/>
        </w:rPr>
      </w:pPr>
      <w:bookmarkStart w:id="28" w:name="_Hlk192854712"/>
      <w:r>
        <w:rPr>
          <w:rFonts w:hint="eastAsia" w:ascii="楷体" w:hAnsi="楷体" w:eastAsia="楷体"/>
          <w:sz w:val="24"/>
          <w:szCs w:val="24"/>
        </w:rPr>
        <w:t>各国家和地区的展团、中国机床工具工业协会各分会、各知名企业集团、各展会合作方也将举办丰富多彩的交流活动。</w:t>
      </w:r>
      <w:bookmarkEnd w:id="28"/>
    </w:p>
    <w:p w14:paraId="19ACFD13">
      <w:pPr>
        <w:spacing w:line="360" w:lineRule="auto"/>
        <w:ind w:firstLine="480" w:firstLineChars="200"/>
        <w:rPr>
          <w:rFonts w:hint="eastAsia" w:ascii="宋体" w:hAnsi="宋体" w:eastAsia="宋体"/>
          <w:sz w:val="24"/>
          <w:szCs w:val="24"/>
        </w:rPr>
      </w:pPr>
    </w:p>
    <w:p w14:paraId="1C757C0D">
      <w:pPr>
        <w:spacing w:line="360" w:lineRule="auto"/>
        <w:ind w:firstLine="562" w:firstLineChars="200"/>
        <w:rPr>
          <w:rFonts w:hint="eastAsia" w:ascii="宋体" w:hAnsi="宋体" w:eastAsia="宋体"/>
          <w:b/>
          <w:sz w:val="28"/>
          <w:szCs w:val="28"/>
        </w:rPr>
      </w:pPr>
      <w:r>
        <w:rPr>
          <w:rFonts w:hint="eastAsia" w:ascii="宋体" w:hAnsi="宋体" w:eastAsia="宋体"/>
          <w:b/>
          <w:sz w:val="28"/>
          <w:szCs w:val="28"/>
        </w:rPr>
        <w:t>三、展会各项保障和服务工作情况</w:t>
      </w:r>
    </w:p>
    <w:p w14:paraId="6224B066">
      <w:pPr>
        <w:spacing w:line="360" w:lineRule="auto"/>
        <w:ind w:firstLine="562" w:firstLineChars="200"/>
        <w:rPr>
          <w:rFonts w:hint="eastAsia" w:ascii="宋体" w:hAnsi="宋体" w:eastAsia="宋体"/>
          <w:b/>
          <w:sz w:val="28"/>
          <w:szCs w:val="28"/>
        </w:rPr>
      </w:pPr>
    </w:p>
    <w:p w14:paraId="3490234E">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1.信息化服务</w:t>
      </w:r>
    </w:p>
    <w:p w14:paraId="18A7308B">
      <w:pPr>
        <w:spacing w:line="360" w:lineRule="auto"/>
        <w:ind w:firstLine="470" w:firstLineChars="196"/>
        <w:rPr>
          <w:rFonts w:hint="eastAsia" w:ascii="宋体" w:hAnsi="宋体" w:eastAsia="宋体"/>
          <w:sz w:val="24"/>
          <w:szCs w:val="24"/>
        </w:rPr>
      </w:pPr>
      <w:r>
        <w:rPr>
          <w:rFonts w:hint="eastAsia" w:ascii="宋体" w:hAnsi="宋体" w:eastAsia="宋体"/>
          <w:sz w:val="24"/>
          <w:szCs w:val="24"/>
        </w:rPr>
        <w:t>观众可通过CIMT官网、微信公众号等多种方式进行预登记。为节省进馆时间，避免在登录厅拥堵，鼓励大家提前做好实名预登记工作，到展会现场，在自助制证机打印参观证，可实现高效入场。</w:t>
      </w:r>
    </w:p>
    <w:p w14:paraId="60FE09BA">
      <w:pPr>
        <w:spacing w:line="360" w:lineRule="auto"/>
        <w:ind w:firstLine="470" w:firstLineChars="196"/>
        <w:rPr>
          <w:rFonts w:hint="eastAsia" w:ascii="宋体" w:hAnsi="宋体" w:eastAsia="宋体"/>
          <w:sz w:val="24"/>
          <w:szCs w:val="24"/>
        </w:rPr>
      </w:pPr>
      <w:r>
        <w:rPr>
          <w:rFonts w:hint="eastAsia" w:ascii="宋体" w:hAnsi="宋体" w:eastAsia="宋体"/>
          <w:sz w:val="24"/>
          <w:szCs w:val="24"/>
        </w:rPr>
        <w:t>同时，主办方对展馆通信设施进行了改造升级，对手机通话和上网信号进行了扩容，</w:t>
      </w:r>
      <w:r>
        <w:rPr>
          <w:rFonts w:hint="eastAsia" w:ascii="宋体" w:hAnsi="宋体" w:eastAsia="宋体"/>
          <w:sz w:val="24"/>
          <w:szCs w:val="24"/>
          <w:lang w:val="en-US" w:eastAsia="zh-CN"/>
        </w:rPr>
        <w:t>5G信号</w:t>
      </w:r>
      <w:bookmarkStart w:id="30" w:name="_GoBack"/>
      <w:bookmarkEnd w:id="30"/>
      <w:r>
        <w:rPr>
          <w:rFonts w:hint="eastAsia" w:ascii="宋体" w:hAnsi="宋体" w:eastAsia="宋体"/>
          <w:sz w:val="24"/>
          <w:szCs w:val="24"/>
        </w:rPr>
        <w:t>已覆盖全部室内展馆和登录厅。</w:t>
      </w:r>
    </w:p>
    <w:p w14:paraId="0CC81E7B">
      <w:pPr>
        <w:spacing w:line="360" w:lineRule="auto"/>
        <w:ind w:firstLine="470" w:firstLineChars="196"/>
        <w:rPr>
          <w:rFonts w:hint="eastAsia" w:ascii="宋体" w:hAnsi="宋体" w:eastAsia="宋体"/>
          <w:sz w:val="24"/>
          <w:szCs w:val="24"/>
        </w:rPr>
      </w:pPr>
      <w:r>
        <w:rPr>
          <w:rFonts w:hint="eastAsia" w:ascii="宋体" w:hAnsi="宋体" w:eastAsia="宋体"/>
          <w:sz w:val="24"/>
          <w:szCs w:val="24"/>
        </w:rPr>
        <w:t>目前展会官网（www.cimtshow.com）已经发布了展商名录、场馆图、展位图和展品清单，并将在协会微信公众号上增加“观展小助手”小程序和《参展商名录（会刊）》电子版，可供随时随地快速查询，为观众参观提供更多便利。</w:t>
      </w:r>
      <w:r>
        <w:rPr>
          <w:rFonts w:ascii="宋体" w:hAnsi="宋体" w:eastAsia="宋体"/>
          <w:sz w:val="24"/>
          <w:szCs w:val="24"/>
        </w:rPr>
        <w:cr/>
      </w:r>
    </w:p>
    <w:p w14:paraId="74461C76">
      <w:pPr>
        <w:spacing w:line="360" w:lineRule="auto"/>
        <w:ind w:firstLine="472" w:firstLineChars="196"/>
        <w:rPr>
          <w:rFonts w:hint="eastAsia" w:ascii="宋体" w:hAnsi="宋体" w:eastAsia="宋体"/>
          <w:b/>
          <w:sz w:val="24"/>
          <w:szCs w:val="24"/>
        </w:rPr>
      </w:pPr>
      <w:r>
        <w:rPr>
          <w:rFonts w:hint="eastAsia" w:ascii="宋体" w:hAnsi="宋体" w:eastAsia="宋体"/>
          <w:b/>
          <w:sz w:val="24"/>
          <w:szCs w:val="24"/>
        </w:rPr>
        <w:t>2.新闻媒体服务</w:t>
      </w:r>
    </w:p>
    <w:p w14:paraId="40BEDB85">
      <w:pPr>
        <w:spacing w:line="360" w:lineRule="auto"/>
        <w:ind w:firstLine="480" w:firstLineChars="200"/>
        <w:rPr>
          <w:rFonts w:hint="eastAsia" w:ascii="宋体" w:hAnsi="宋体" w:eastAsia="宋体"/>
          <w:sz w:val="24"/>
          <w:szCs w:val="24"/>
        </w:rPr>
      </w:pPr>
      <w:r>
        <w:rPr>
          <w:rFonts w:ascii="宋体" w:hAnsi="宋体" w:eastAsia="宋体"/>
          <w:sz w:val="24"/>
          <w:szCs w:val="24"/>
        </w:rPr>
        <w:t xml:space="preserve">为方便境内外新闻媒体第一时间报道展会，主办方在中国国际展览中心（顺义馆）E4馆二层（E4-203）设有“新闻中心”。新闻中心将设置必要的计算机、网络等硬件设备，并提供最新的宣传信息，为媒体的宣传报道工作提供便利。 </w:t>
      </w:r>
    </w:p>
    <w:p w14:paraId="74F85282">
      <w:pPr>
        <w:spacing w:line="360" w:lineRule="auto"/>
        <w:ind w:firstLine="480" w:firstLineChars="200"/>
        <w:rPr>
          <w:rFonts w:hint="eastAsia" w:ascii="宋体" w:hAnsi="宋体" w:eastAsia="宋体"/>
          <w:sz w:val="24"/>
          <w:szCs w:val="24"/>
        </w:rPr>
      </w:pPr>
      <w:r>
        <w:rPr>
          <w:rFonts w:ascii="宋体" w:hAnsi="宋体" w:eastAsia="宋体"/>
          <w:sz w:val="24"/>
          <w:szCs w:val="24"/>
        </w:rPr>
        <w:t xml:space="preserve">欢迎各方媒体充分利用新闻中心的设施，及时获取展会动态，交流展会、展商、展品信息，全面报道展会盛况。 </w:t>
      </w:r>
    </w:p>
    <w:p w14:paraId="75823338">
      <w:pPr>
        <w:spacing w:line="360" w:lineRule="auto"/>
        <w:ind w:firstLine="602" w:firstLineChars="250"/>
        <w:rPr>
          <w:rFonts w:hint="eastAsia" w:ascii="宋体" w:hAnsi="宋体" w:eastAsia="宋体"/>
          <w:b/>
          <w:sz w:val="24"/>
          <w:szCs w:val="24"/>
        </w:rPr>
      </w:pPr>
    </w:p>
    <w:p w14:paraId="1EF3DE10">
      <w:pPr>
        <w:spacing w:line="360" w:lineRule="auto"/>
        <w:ind w:firstLine="482" w:firstLineChars="200"/>
        <w:rPr>
          <w:rFonts w:hint="eastAsia" w:ascii="宋体" w:hAnsi="宋体" w:eastAsia="宋体"/>
          <w:b/>
          <w:sz w:val="24"/>
          <w:szCs w:val="24"/>
          <w:highlight w:val="yellow"/>
        </w:rPr>
      </w:pPr>
      <w:r>
        <w:rPr>
          <w:rFonts w:hint="eastAsia" w:ascii="宋体" w:hAnsi="宋体" w:eastAsia="宋体"/>
          <w:b/>
          <w:sz w:val="24"/>
          <w:szCs w:val="24"/>
        </w:rPr>
        <w:t xml:space="preserve">3.为用户采购团组提供现场服务  </w:t>
      </w:r>
    </w:p>
    <w:p w14:paraId="0C9AC2E3">
      <w:pPr>
        <w:spacing w:line="360" w:lineRule="auto"/>
        <w:ind w:firstLine="480" w:firstLineChars="200"/>
        <w:rPr>
          <w:rFonts w:hint="eastAsia" w:ascii="宋体" w:hAnsi="宋体" w:eastAsia="宋体"/>
          <w:sz w:val="24"/>
          <w:szCs w:val="24"/>
          <w:highlight w:val="yellow"/>
        </w:rPr>
      </w:pPr>
      <w:r>
        <w:rPr>
          <w:rFonts w:hint="eastAsia" w:ascii="宋体" w:hAnsi="宋体" w:eastAsia="宋体"/>
          <w:sz w:val="24"/>
          <w:szCs w:val="24"/>
        </w:rPr>
        <w:t>协会市场部特别在展馆设立贸易联络办公室，地点位于中国国际展览中心顺义馆（一期）东连廊，为各重点领域用户组团提供洽谈场地，开展供需对接交流服务。</w:t>
      </w:r>
    </w:p>
    <w:p w14:paraId="28334559">
      <w:pPr>
        <w:spacing w:line="360" w:lineRule="auto"/>
        <w:ind w:firstLine="480" w:firstLineChars="200"/>
        <w:rPr>
          <w:rFonts w:hint="eastAsia" w:ascii="宋体" w:hAnsi="宋体" w:eastAsia="宋体"/>
          <w:sz w:val="24"/>
          <w:szCs w:val="24"/>
          <w:highlight w:val="yellow"/>
        </w:rPr>
      </w:pPr>
    </w:p>
    <w:p w14:paraId="51F83ABA">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4.治安、消防、安监、防疫工作</w:t>
      </w:r>
    </w:p>
    <w:p w14:paraId="3AF1D1C7">
      <w:pPr>
        <w:pStyle w:val="6"/>
        <w:snapToGrid w:val="0"/>
        <w:spacing w:before="0" w:beforeAutospacing="0" w:after="0" w:afterAutospacing="0" w:line="360" w:lineRule="auto"/>
        <w:ind w:firstLine="480" w:firstLineChars="200"/>
        <w:rPr>
          <w:rFonts w:hint="eastAsia" w:eastAsiaTheme="minorEastAsia" w:cstheme="minorBidi"/>
          <w:kern w:val="2"/>
        </w:rPr>
      </w:pPr>
      <w:r>
        <w:rPr>
          <w:rFonts w:eastAsiaTheme="minorEastAsia" w:cstheme="minorBidi"/>
          <w:kern w:val="2"/>
        </w:rPr>
        <w:t xml:space="preserve">为保证展会治安消防和卫生健康安全，主承办方在北京市顺义区公安、消防、安监和卫健部门的指导监督下，根据有关规定部署进行布展施工和展示、撤馆等各项工作。 </w:t>
      </w:r>
    </w:p>
    <w:p w14:paraId="6A09A1D2">
      <w:pPr>
        <w:spacing w:line="360" w:lineRule="auto"/>
        <w:ind w:firstLine="470" w:firstLineChars="196"/>
        <w:rPr>
          <w:rFonts w:hint="eastAsia" w:ascii="宋体" w:hAnsi="宋体" w:eastAsia="宋体"/>
          <w:sz w:val="24"/>
          <w:szCs w:val="24"/>
          <w:highlight w:val="yellow"/>
        </w:rPr>
      </w:pPr>
    </w:p>
    <w:p w14:paraId="0E91F006">
      <w:pPr>
        <w:spacing w:line="360" w:lineRule="auto"/>
        <w:ind w:firstLine="482" w:firstLineChars="200"/>
        <w:rPr>
          <w:rFonts w:hint="eastAsia" w:ascii="宋体" w:hAnsi="宋体" w:eastAsia="宋体"/>
          <w:b/>
          <w:sz w:val="24"/>
          <w:szCs w:val="24"/>
        </w:rPr>
      </w:pPr>
      <w:r>
        <w:rPr>
          <w:rFonts w:hint="eastAsia" w:ascii="宋体" w:hAnsi="宋体" w:eastAsia="宋体"/>
          <w:b/>
          <w:sz w:val="24"/>
          <w:szCs w:val="24"/>
        </w:rPr>
        <w:t xml:space="preserve">5.交通服务 </w:t>
      </w:r>
    </w:p>
    <w:p w14:paraId="4B2717EA">
      <w:pPr>
        <w:pStyle w:val="6"/>
        <w:snapToGrid w:val="0"/>
        <w:spacing w:line="360" w:lineRule="auto"/>
        <w:ind w:firstLine="480" w:firstLineChars="200"/>
        <w:rPr>
          <w:rFonts w:hint="eastAsia"/>
        </w:rPr>
      </w:pPr>
      <w:r>
        <w:rPr>
          <w:rFonts w:hint="eastAsia"/>
        </w:rPr>
        <w:t>展会期间，展馆及周边设有停车场，现有小型车辆车位约8000个、大型车辆车位约300个。</w:t>
      </w:r>
    </w:p>
    <w:p w14:paraId="35CD592E">
      <w:pPr>
        <w:pStyle w:val="6"/>
        <w:snapToGrid w:val="0"/>
        <w:spacing w:line="360" w:lineRule="auto"/>
        <w:ind w:firstLine="480" w:firstLineChars="200"/>
        <w:rPr>
          <w:rFonts w:hint="eastAsia"/>
        </w:rPr>
      </w:pPr>
      <w:r>
        <w:rPr>
          <w:rFonts w:hint="eastAsia"/>
        </w:rPr>
        <w:t>（1）展馆东侧停车场，供展商使用，凭车证按指定路线进入，约2500个车位。根据北京市政府协调的方案，展会期间将临时开通展馆东侧的京密路，地铁和展馆之间的裕东路将封闭使用，车辆凭证进出。</w:t>
      </w:r>
    </w:p>
    <w:p w14:paraId="21E30624">
      <w:pPr>
        <w:pStyle w:val="6"/>
        <w:snapToGrid w:val="0"/>
        <w:spacing w:line="360" w:lineRule="auto"/>
        <w:ind w:firstLine="480" w:firstLineChars="200"/>
        <w:rPr>
          <w:rFonts w:hint="eastAsia"/>
        </w:rPr>
      </w:pPr>
      <w:r>
        <w:rPr>
          <w:rFonts w:hint="eastAsia"/>
        </w:rPr>
        <w:t>（2）展馆西侧停车场，供社会车辆使用，车辆从裕丰路、安毓路和裕安路进出，约5000个车位，由志愿者引导停放。</w:t>
      </w:r>
    </w:p>
    <w:p w14:paraId="1D6F510C">
      <w:pPr>
        <w:pStyle w:val="6"/>
        <w:snapToGrid w:val="0"/>
        <w:spacing w:line="360" w:lineRule="auto"/>
        <w:ind w:firstLine="480" w:firstLineChars="200"/>
        <w:rPr>
          <w:rFonts w:hint="eastAsia"/>
        </w:rPr>
      </w:pPr>
      <w:r>
        <w:rPr>
          <w:rFonts w:hint="eastAsia"/>
        </w:rPr>
        <w:t>（3）大型车辆接送展商和观众，凭车证停放在指定停车场，约300个车位。</w:t>
      </w:r>
    </w:p>
    <w:p w14:paraId="5284F527">
      <w:pPr>
        <w:pStyle w:val="6"/>
        <w:snapToGrid w:val="0"/>
        <w:spacing w:line="360" w:lineRule="auto"/>
        <w:ind w:firstLine="480" w:firstLineChars="200"/>
        <w:rPr>
          <w:rFonts w:hint="eastAsia"/>
        </w:rPr>
      </w:pPr>
      <w:r>
        <w:rPr>
          <w:rFonts w:hint="eastAsia"/>
        </w:rPr>
        <w:t>（4）设VIP停车场，凭VIP车证停放在指定停车场，约300-400个车位。</w:t>
      </w:r>
    </w:p>
    <w:p w14:paraId="51BDB10F">
      <w:pPr>
        <w:pStyle w:val="6"/>
        <w:snapToGrid w:val="0"/>
        <w:spacing w:line="360" w:lineRule="auto"/>
        <w:ind w:firstLine="480" w:firstLineChars="200"/>
        <w:rPr>
          <w:rFonts w:hint="eastAsia"/>
        </w:rPr>
      </w:pPr>
      <w:r>
        <w:rPr>
          <w:rFonts w:hint="eastAsia"/>
        </w:rPr>
        <w:t>（5）展会将在指定区域设立出租车及网约车乘客上下点（暂定P4停车场，约200个车位。以实际指定位置为准）。</w:t>
      </w:r>
    </w:p>
    <w:p w14:paraId="753E68C2">
      <w:pPr>
        <w:pStyle w:val="6"/>
        <w:snapToGrid w:val="0"/>
        <w:spacing w:line="360" w:lineRule="auto"/>
        <w:ind w:firstLine="480" w:firstLineChars="200"/>
        <w:rPr>
          <w:rFonts w:hint="eastAsia"/>
        </w:rPr>
      </w:pPr>
      <w:r>
        <w:rPr>
          <w:rFonts w:hint="eastAsia"/>
        </w:rPr>
        <w:t>展会期间，展馆周边交通繁忙，很容易造成拥堵。推荐来宾以地铁或公交方式绿色出行。地铁15号线“国展”站距中国国际展览中心（顺义馆）东登录厅约300米，“花梨坎”站距新国展二期北登录厅约900米。地铁15号线可与地铁5号线、8号线、13号线、14号线、17号线、昌平线换乘。</w:t>
      </w:r>
    </w:p>
    <w:p w14:paraId="6DE191D4">
      <w:pPr>
        <w:pStyle w:val="6"/>
        <w:snapToGrid w:val="0"/>
        <w:spacing w:before="0" w:beforeAutospacing="0" w:after="0" w:afterAutospacing="0" w:line="360" w:lineRule="auto"/>
        <w:ind w:firstLine="480" w:firstLineChars="200"/>
        <w:rPr>
          <w:rFonts w:hint="eastAsia"/>
          <w:highlight w:val="yellow"/>
        </w:rPr>
      </w:pPr>
      <w:r>
        <w:rPr>
          <w:rFonts w:hint="eastAsia"/>
        </w:rPr>
        <w:t>同时，主办单位拟在展馆适当的地方，设免费摆渡电瓶车，方便大家到达相应的登录厅。</w:t>
      </w:r>
    </w:p>
    <w:p w14:paraId="01A4633D">
      <w:pPr>
        <w:spacing w:line="360" w:lineRule="auto"/>
        <w:ind w:firstLine="470" w:firstLineChars="196"/>
        <w:rPr>
          <w:rFonts w:hint="eastAsia" w:ascii="宋体" w:hAnsi="宋体" w:eastAsia="宋体"/>
          <w:sz w:val="24"/>
          <w:szCs w:val="24"/>
          <w:highlight w:val="yellow"/>
        </w:rPr>
      </w:pPr>
    </w:p>
    <w:p w14:paraId="1A7FB9F5">
      <w:pPr>
        <w:spacing w:after="100" w:afterAutospacing="1" w:line="360" w:lineRule="auto"/>
        <w:ind w:firstLine="472" w:firstLineChars="196"/>
        <w:rPr>
          <w:rFonts w:hint="eastAsia" w:ascii="宋体" w:hAnsi="宋体" w:eastAsia="宋体"/>
          <w:b/>
          <w:sz w:val="24"/>
          <w:szCs w:val="24"/>
        </w:rPr>
      </w:pPr>
      <w:r>
        <w:rPr>
          <w:rFonts w:hint="eastAsia" w:ascii="宋体" w:hAnsi="宋体" w:eastAsia="宋体"/>
          <w:b/>
          <w:sz w:val="24"/>
          <w:szCs w:val="24"/>
        </w:rPr>
        <w:t>6.餐饮和商旅服务</w:t>
      </w:r>
    </w:p>
    <w:p w14:paraId="310DB895">
      <w:pPr>
        <w:pStyle w:val="6"/>
        <w:spacing w:line="360" w:lineRule="auto"/>
        <w:ind w:firstLine="480" w:firstLineChars="200"/>
        <w:rPr>
          <w:rFonts w:hint="eastAsia" w:eastAsiaTheme="minorEastAsia" w:cstheme="minorBidi"/>
          <w:kern w:val="2"/>
        </w:rPr>
      </w:pPr>
      <w:r>
        <w:rPr>
          <w:rFonts w:eastAsiaTheme="minorEastAsia" w:cstheme="minorBidi"/>
          <w:kern w:val="2"/>
        </w:rPr>
        <w:t>经过多方协调和努力，目前展馆周边的住宿和餐饮等条件已陆续得到改善，同时展馆内还将增设免费领水处和临时餐饮点，为大家提供更加便利、宜人化的服务。</w:t>
      </w:r>
    </w:p>
    <w:p w14:paraId="766F0388">
      <w:pPr>
        <w:spacing w:line="360" w:lineRule="auto"/>
        <w:ind w:firstLine="480" w:firstLineChars="200"/>
        <w:rPr>
          <w:rFonts w:hint="eastAsia" w:ascii="华文楷体" w:hAnsi="华文楷体" w:eastAsia="华文楷体"/>
          <w:sz w:val="24"/>
          <w:szCs w:val="24"/>
        </w:rPr>
      </w:pPr>
      <w:r>
        <w:rPr>
          <w:rFonts w:hint="eastAsia" w:ascii="华文楷体" w:hAnsi="华文楷体" w:eastAsia="华文楷体"/>
          <w:sz w:val="24"/>
          <w:szCs w:val="24"/>
        </w:rPr>
        <w:t>这届展会也被誉为北京市历史上举办的最大规模的展览会，第一次两个展馆联动，对主承办单位和两个展馆来说，在交通、停车、物流通道、现场作业、水电气供应、安全保障、两馆协调等诸多方面都面临巨大的挑战！但我们相信，在政府各有关部门的指导下，在北京市政府和顺义区政府有关领导的关心和支持下，我们将克服困难，努力把CIMT2025办成一个众彩纷呈的国际盛会，让我们共同期待这场盛会的精彩亮相，欢迎各界朋友到会参观指导，开展业务活动。</w:t>
      </w:r>
    </w:p>
    <w:p w14:paraId="2807F2D3">
      <w:pPr>
        <w:spacing w:line="360" w:lineRule="auto"/>
        <w:ind w:firstLine="480" w:firstLineChars="200"/>
        <w:rPr>
          <w:rFonts w:hint="eastAsia" w:ascii="宋体" w:hAnsi="宋体" w:eastAsia="宋体"/>
          <w:sz w:val="24"/>
          <w:szCs w:val="24"/>
        </w:rPr>
      </w:pPr>
    </w:p>
    <w:p w14:paraId="167FE330">
      <w:pPr>
        <w:spacing w:line="360" w:lineRule="auto"/>
        <w:ind w:firstLine="551" w:firstLineChars="196"/>
        <w:rPr>
          <w:rFonts w:hint="eastAsia" w:ascii="宋体" w:hAnsi="宋体" w:eastAsia="宋体"/>
          <w:b/>
          <w:sz w:val="28"/>
          <w:szCs w:val="28"/>
        </w:rPr>
      </w:pPr>
      <w:r>
        <w:rPr>
          <w:rFonts w:hint="eastAsia" w:ascii="宋体" w:hAnsi="宋体" w:eastAsia="宋体"/>
          <w:b/>
          <w:sz w:val="28"/>
          <w:szCs w:val="28"/>
        </w:rPr>
        <w:t>各位来宾、新闻界的朋友们：</w:t>
      </w:r>
    </w:p>
    <w:p w14:paraId="433B5ACA">
      <w:pPr>
        <w:spacing w:line="360" w:lineRule="auto"/>
        <w:ind w:firstLine="482" w:firstLineChars="200"/>
        <w:rPr>
          <w:rFonts w:hint="eastAsia" w:ascii="宋体" w:hAnsi="宋体" w:eastAsia="宋体"/>
          <w:b/>
          <w:sz w:val="24"/>
          <w:szCs w:val="24"/>
        </w:rPr>
      </w:pPr>
    </w:p>
    <w:p w14:paraId="21C1453E">
      <w:pPr>
        <w:snapToGrid w:val="0"/>
        <w:spacing w:before="156" w:beforeLines="50" w:after="156" w:afterLines="50" w:line="360" w:lineRule="auto"/>
        <w:ind w:firstLine="480" w:firstLineChars="200"/>
        <w:rPr>
          <w:rFonts w:hint="eastAsia" w:ascii="宋体" w:hAnsi="宋体" w:eastAsia="宋体"/>
          <w:color w:val="000000"/>
          <w:sz w:val="24"/>
          <w:szCs w:val="24"/>
        </w:rPr>
      </w:pPr>
      <w:r>
        <w:rPr>
          <w:rFonts w:hint="eastAsia" w:ascii="宋体" w:hAnsi="宋体" w:eastAsia="宋体"/>
          <w:sz w:val="24"/>
          <w:szCs w:val="24"/>
        </w:rPr>
        <w:t>CIMT创办30多年来，</w:t>
      </w:r>
      <w:r>
        <w:rPr>
          <w:rFonts w:hint="eastAsia" w:ascii="宋体" w:hAnsi="宋体" w:eastAsia="宋体"/>
          <w:color w:val="000000"/>
          <w:sz w:val="24"/>
          <w:szCs w:val="24"/>
        </w:rPr>
        <w:t>与中国机床工具行业一起发展壮大，在促进中国机床工具行业的技术进步、加强对外交流与合作等方面始终发挥着积极的推动作用。中国国际机床展览会（CIMT）过去是，现在是，未来仍将是考察、研究、对接中国机床工具消费市场的最佳窗口和平台。</w:t>
      </w:r>
    </w:p>
    <w:p w14:paraId="6498E033">
      <w:pPr>
        <w:snapToGrid w:val="0"/>
        <w:spacing w:before="156" w:beforeLines="50" w:after="156" w:afterLines="50" w:line="360" w:lineRule="auto"/>
        <w:ind w:right="-58" w:firstLine="484" w:firstLineChars="202"/>
        <w:rPr>
          <w:rFonts w:hint="eastAsia" w:ascii="宋体" w:hAnsi="宋体" w:eastAsia="宋体"/>
          <w:iCs/>
          <w:sz w:val="24"/>
          <w:szCs w:val="24"/>
        </w:rPr>
      </w:pPr>
      <w:r>
        <w:rPr>
          <w:rFonts w:hint="eastAsia" w:ascii="宋体" w:hAnsi="宋体" w:eastAsia="宋体"/>
          <w:color w:val="000000"/>
          <w:sz w:val="24"/>
          <w:szCs w:val="24"/>
        </w:rPr>
        <w:t>2025年全国两会刚刚闭幕，部署全年经济社会发展总体要求和政策取向。2025年国内生产总值预期增长目标确定为5%左右，政府工作任务将重点围绕大力提振消费，因地制宜发展新质生产力，加快建设现代化产业体系（培育壮大新兴产业、未来产业、推动传统产业改造提升、激发数字经济创新活力），提升国家创新体系整体效能，扩大高水平对外开放等。这些积极的政策将为机床工具行业带来更多的增量需求。</w:t>
      </w:r>
    </w:p>
    <w:p w14:paraId="79A7DFC7">
      <w:pPr>
        <w:snapToGrid w:val="0"/>
        <w:spacing w:before="156" w:beforeLines="50" w:after="156" w:afterLines="50" w:line="360" w:lineRule="auto"/>
        <w:ind w:firstLine="480" w:firstLineChars="200"/>
        <w:rPr>
          <w:rFonts w:hint="eastAsia" w:ascii="宋体" w:hAnsi="宋体" w:eastAsia="宋体"/>
          <w:sz w:val="24"/>
          <w:szCs w:val="24"/>
        </w:rPr>
      </w:pPr>
      <w:bookmarkStart w:id="29" w:name="_Hlk192855027"/>
      <w:r>
        <w:rPr>
          <w:rFonts w:hint="eastAsia" w:ascii="宋体" w:hAnsi="宋体" w:eastAsia="宋体"/>
          <w:iCs/>
          <w:sz w:val="24"/>
          <w:szCs w:val="24"/>
        </w:rPr>
        <w:t>CIMT2025将紧密贴合中国经济发展与世界科技进步的脉搏，以大展会平台思维，以国际化视野，在各个层面上全心全力服务好展商和观众，积极推动产、学、研、用等各方面的有效融合。作为CIMT展会主办方——中国机床工具工业协会，将继续秉承行业融合、共赢发展的原则，推动和加强国际间的深度交流与合作，不断推进行业技术进步和可持续发展。</w:t>
      </w:r>
    </w:p>
    <w:bookmarkEnd w:id="29"/>
    <w:p w14:paraId="28D58BB3">
      <w:pPr>
        <w:snapToGrid w:val="0"/>
        <w:spacing w:before="156" w:beforeLines="50" w:after="156" w:afterLines="50" w:line="360" w:lineRule="auto"/>
        <w:ind w:firstLine="480" w:firstLineChars="200"/>
        <w:rPr>
          <w:rFonts w:hint="eastAsia" w:ascii="宋体" w:hAnsi="宋体" w:eastAsia="宋体"/>
          <w:sz w:val="24"/>
          <w:szCs w:val="24"/>
        </w:rPr>
      </w:pPr>
      <w:r>
        <w:rPr>
          <w:rFonts w:hint="eastAsia" w:ascii="宋体" w:hAnsi="宋体" w:eastAsia="宋体"/>
          <w:sz w:val="24"/>
          <w:szCs w:val="24"/>
        </w:rPr>
        <w:t>今年4月，让我们相聚北京，相聚顺义。</w:t>
      </w:r>
    </w:p>
    <w:p w14:paraId="436F4E9D">
      <w:pPr>
        <w:snapToGrid w:val="0"/>
        <w:spacing w:before="156" w:beforeLines="50" w:after="156" w:afterLines="50" w:line="360" w:lineRule="auto"/>
        <w:ind w:firstLine="480" w:firstLineChars="200"/>
        <w:rPr>
          <w:rFonts w:hint="eastAsia" w:ascii="宋体" w:hAnsi="宋体" w:eastAsia="宋体"/>
          <w:spacing w:val="4"/>
          <w:sz w:val="24"/>
          <w:szCs w:val="24"/>
        </w:rPr>
      </w:pPr>
      <w:r>
        <w:rPr>
          <w:rFonts w:hint="eastAsia" w:ascii="宋体" w:hAnsi="宋体" w:eastAsia="宋体"/>
          <w:sz w:val="24"/>
          <w:szCs w:val="24"/>
        </w:rPr>
        <w:t>CIMT2025将以全新的面貌迎接各界来宾、各位新老朋友的到来。</w:t>
      </w:r>
      <w:r>
        <w:rPr>
          <w:rFonts w:hint="eastAsia" w:ascii="宋体" w:hAnsi="宋体" w:eastAsia="宋体"/>
          <w:spacing w:val="4"/>
          <w:sz w:val="24"/>
          <w:szCs w:val="24"/>
        </w:rPr>
        <w:t>我们也热忱欢迎记者朋友们积极宣传、采访、报道本届展会。</w:t>
      </w:r>
    </w:p>
    <w:p w14:paraId="2C2FBD1D">
      <w:pPr>
        <w:snapToGrid w:val="0"/>
        <w:spacing w:before="156" w:beforeLines="50" w:after="156" w:afterLines="50" w:line="360" w:lineRule="auto"/>
        <w:ind w:firstLine="496" w:firstLineChars="200"/>
        <w:rPr>
          <w:rFonts w:hint="eastAsia" w:ascii="宋体" w:hAnsi="宋体" w:eastAsia="宋体"/>
          <w:spacing w:val="4"/>
          <w:sz w:val="24"/>
          <w:szCs w:val="24"/>
        </w:rPr>
      </w:pPr>
      <w:r>
        <w:rPr>
          <w:rFonts w:hint="eastAsia" w:ascii="宋体" w:hAnsi="宋体" w:eastAsia="宋体"/>
          <w:spacing w:val="4"/>
          <w:sz w:val="24"/>
          <w:szCs w:val="24"/>
        </w:rPr>
        <w:t>最后，祝记者朋友们身体健康，工作顺利！</w:t>
      </w:r>
    </w:p>
    <w:p w14:paraId="66F1EAD8">
      <w:pPr>
        <w:snapToGrid w:val="0"/>
        <w:spacing w:before="156" w:beforeLines="50" w:after="156" w:afterLines="50" w:line="360" w:lineRule="auto"/>
        <w:ind w:firstLine="480" w:firstLineChars="200"/>
        <w:rPr>
          <w:rFonts w:hint="eastAsia" w:ascii="宋体" w:hAnsi="宋体" w:eastAsia="宋体"/>
          <w:sz w:val="24"/>
          <w:szCs w:val="24"/>
        </w:rPr>
      </w:pPr>
      <w:r>
        <w:rPr>
          <w:rFonts w:hint="eastAsia" w:ascii="宋体" w:hAnsi="宋体" w:eastAsia="宋体"/>
          <w:sz w:val="24"/>
          <w:szCs w:val="24"/>
        </w:rPr>
        <w:t>谢谢大家！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ZD Extra JW">
    <w:altName w:val="Arial Unicode MS"/>
    <w:panose1 w:val="00000000000000000000"/>
    <w:charset w:val="86"/>
    <w:family w:val="swiss"/>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633110"/>
      <w:docPartObj>
        <w:docPartGallery w:val="AutoText"/>
      </w:docPartObj>
    </w:sdtPr>
    <w:sdtContent>
      <w:p w14:paraId="0EB00B06">
        <w:pPr>
          <w:pStyle w:val="4"/>
        </w:pPr>
        <w:r>
          <w:rPr>
            <w:rFonts w:asciiTheme="majorHAnsi" w:hAnsiTheme="majorHAnsi"/>
            <w:sz w:val="28"/>
            <w:szCs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661670" cy="502920"/>
                  <wp:effectExtent l="0" t="0" r="5080" b="0"/>
                  <wp:wrapNone/>
                  <wp:docPr id="1555762210" name="卷形: 水平 1"/>
                  <wp:cNvGraphicFramePr/>
                  <a:graphic xmlns:a="http://schemas.openxmlformats.org/drawingml/2006/main">
                    <a:graphicData uri="http://schemas.microsoft.com/office/word/2010/wordprocessingShape">
                      <wps:wsp>
                        <wps:cNvSpPr>
                          <a:spLocks noChangeArrowheads="1"/>
                        </wps:cNvSpPr>
                        <wps:spPr bwMode="auto">
                          <a:xfrm rot="21600000">
                            <a:off x="0" y="0"/>
                            <a:ext cx="661670" cy="502920"/>
                          </a:xfrm>
                          <a:prstGeom prst="horizontalScroll">
                            <a:avLst>
                              <a:gd name="adj" fmla="val 25000"/>
                            </a:avLst>
                          </a:prstGeom>
                          <a:noFill/>
                          <a:ln w="9525">
                            <a:solidFill>
                              <a:schemeClr val="bg1">
                                <a:lumMod val="65000"/>
                                <a:lumOff val="0"/>
                              </a:schemeClr>
                            </a:solidFill>
                            <a:round/>
                          </a:ln>
                        </wps:spPr>
                        <wps:txbx>
                          <w:txbxContent>
                            <w:p w14:paraId="79919A91">
                              <w:pPr>
                                <w:jc w:val="center"/>
                                <w:rPr>
                                  <w:b/>
                                </w:rPr>
                              </w:pPr>
                              <w:r>
                                <w:rPr>
                                  <w:b/>
                                </w:rPr>
                                <w:fldChar w:fldCharType="begin"/>
                              </w:r>
                              <w:r>
                                <w:rPr>
                                  <w:b/>
                                </w:rPr>
                                <w:instrText xml:space="preserve"> PAGE    \* MERGEFORMAT </w:instrText>
                              </w:r>
                              <w:r>
                                <w:rPr>
                                  <w:b/>
                                </w:rPr>
                                <w:fldChar w:fldCharType="separate"/>
                              </w:r>
                              <w:r>
                                <w:rPr>
                                  <w:b/>
                                  <w:lang w:val="zh-CN"/>
                                </w:rPr>
                                <w:t>12</w:t>
                              </w:r>
                              <w:r>
                                <w:rPr>
                                  <w:b/>
                                </w:rPr>
                                <w:fldChar w:fldCharType="end"/>
                              </w:r>
                            </w:p>
                          </w:txbxContent>
                        </wps:txbx>
                        <wps:bodyPr rot="0" vert="horz" wrap="square" lIns="91440" tIns="45720" rIns="91440" bIns="45720" anchor="t" anchorCtr="0" upright="1">
                          <a:noAutofit/>
                        </wps:bodyPr>
                      </wps:wsp>
                    </a:graphicData>
                  </a:graphic>
                </wp:anchor>
              </w:drawing>
            </mc:Choice>
            <mc:Fallback>
              <w:pict>
                <v:shape id="卷形: 水平 1" o:spid="_x0000_s1026" o:spt="98" type="#_x0000_t98" style="position:absolute;left:0pt;margin-left:271.4pt;margin-top:786.1pt;height:39.6pt;width:52.1pt;mso-position-horizontal-relative:page;mso-position-vertical-relative:page;z-index:251659264;mso-width-relative:page;mso-height-relative:page;" filled="f" stroked="t" coordsize="21600,21600" o:gfxdata="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gtG0+1wAAAAQBAAAPAAAAAAAAAAEAIAAAACIA&#10;AABkcnMvZG93bnJldi54bWxQSwECFAAUAAAACACHTuJAffuECHwCAADQBAAADgAAAAAAAAABACAA&#10;AAAmAQAAZHJzL2Uyb0RvYy54bWxQSwUGAAAAAAYABgBZAQAAFAYAAAAA&#10;" adj="5400">
                  <v:fill on="f" focussize="0,0"/>
                  <v:stroke color="#A6A6A6 [3212]" joinstyle="round"/>
                  <v:imagedata o:title=""/>
                  <o:lock v:ext="edit" aspectratio="f"/>
                  <v:textbox>
                    <w:txbxContent>
                      <w:p w14:paraId="79919A91">
                        <w:pPr>
                          <w:jc w:val="center"/>
                          <w:rPr>
                            <w:b/>
                          </w:rPr>
                        </w:pPr>
                        <w:r>
                          <w:rPr>
                            <w:b/>
                          </w:rPr>
                          <w:fldChar w:fldCharType="begin"/>
                        </w:r>
                        <w:r>
                          <w:rPr>
                            <w:b/>
                          </w:rPr>
                          <w:instrText xml:space="preserve"> PAGE    \* MERGEFORMAT </w:instrText>
                        </w:r>
                        <w:r>
                          <w:rPr>
                            <w:b/>
                          </w:rPr>
                          <w:fldChar w:fldCharType="separate"/>
                        </w:r>
                        <w:r>
                          <w:rPr>
                            <w:b/>
                            <w:lang w:val="zh-CN"/>
                          </w:rPr>
                          <w:t>12</w:t>
                        </w:r>
                        <w:r>
                          <w:rPr>
                            <w:b/>
                          </w:rPr>
                          <w:fldChar w:fldCharType="end"/>
                        </w:r>
                      </w:p>
                    </w:txbxContent>
                  </v:textbox>
                </v:shape>
              </w:pict>
            </mc:Fallback>
          </mc:AlternateConten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EEE"/>
    <w:rsid w:val="00001826"/>
    <w:rsid w:val="00004137"/>
    <w:rsid w:val="000122D8"/>
    <w:rsid w:val="00021CDC"/>
    <w:rsid w:val="0002369D"/>
    <w:rsid w:val="0003232D"/>
    <w:rsid w:val="00033165"/>
    <w:rsid w:val="0003433D"/>
    <w:rsid w:val="000449FB"/>
    <w:rsid w:val="000474E8"/>
    <w:rsid w:val="00047F13"/>
    <w:rsid w:val="00050FFF"/>
    <w:rsid w:val="00067E10"/>
    <w:rsid w:val="000777D5"/>
    <w:rsid w:val="00086BB9"/>
    <w:rsid w:val="000952FB"/>
    <w:rsid w:val="00095C9B"/>
    <w:rsid w:val="00097C03"/>
    <w:rsid w:val="000A32D4"/>
    <w:rsid w:val="000B00AA"/>
    <w:rsid w:val="000B0E85"/>
    <w:rsid w:val="000C2DC3"/>
    <w:rsid w:val="000C365C"/>
    <w:rsid w:val="000D054E"/>
    <w:rsid w:val="000D2DBA"/>
    <w:rsid w:val="000D6B8D"/>
    <w:rsid w:val="000E49EE"/>
    <w:rsid w:val="000F176E"/>
    <w:rsid w:val="0011082C"/>
    <w:rsid w:val="001201F5"/>
    <w:rsid w:val="001306F1"/>
    <w:rsid w:val="00137081"/>
    <w:rsid w:val="0014088C"/>
    <w:rsid w:val="001437AF"/>
    <w:rsid w:val="001448B5"/>
    <w:rsid w:val="00152EB9"/>
    <w:rsid w:val="00163187"/>
    <w:rsid w:val="0016361D"/>
    <w:rsid w:val="00164412"/>
    <w:rsid w:val="00191872"/>
    <w:rsid w:val="00194B53"/>
    <w:rsid w:val="001968F3"/>
    <w:rsid w:val="001A5FCE"/>
    <w:rsid w:val="001B03FC"/>
    <w:rsid w:val="001B3571"/>
    <w:rsid w:val="001B7C38"/>
    <w:rsid w:val="001C4D57"/>
    <w:rsid w:val="001C6206"/>
    <w:rsid w:val="001D60BB"/>
    <w:rsid w:val="001D6EED"/>
    <w:rsid w:val="001E370B"/>
    <w:rsid w:val="001F27AD"/>
    <w:rsid w:val="001F55EF"/>
    <w:rsid w:val="00202938"/>
    <w:rsid w:val="002060D5"/>
    <w:rsid w:val="0021460A"/>
    <w:rsid w:val="002160A9"/>
    <w:rsid w:val="002175D5"/>
    <w:rsid w:val="00221BA4"/>
    <w:rsid w:val="00232CD6"/>
    <w:rsid w:val="00234C56"/>
    <w:rsid w:val="0024396A"/>
    <w:rsid w:val="00250FC8"/>
    <w:rsid w:val="002632EA"/>
    <w:rsid w:val="00264233"/>
    <w:rsid w:val="00264D88"/>
    <w:rsid w:val="002653A8"/>
    <w:rsid w:val="00267D33"/>
    <w:rsid w:val="00275A93"/>
    <w:rsid w:val="0028164C"/>
    <w:rsid w:val="002876F7"/>
    <w:rsid w:val="00293145"/>
    <w:rsid w:val="00295602"/>
    <w:rsid w:val="00296F87"/>
    <w:rsid w:val="002A1C0B"/>
    <w:rsid w:val="002C5844"/>
    <w:rsid w:val="002C7032"/>
    <w:rsid w:val="002E10B0"/>
    <w:rsid w:val="002E4E28"/>
    <w:rsid w:val="003023CA"/>
    <w:rsid w:val="00303E5B"/>
    <w:rsid w:val="00313D04"/>
    <w:rsid w:val="003169D0"/>
    <w:rsid w:val="00317071"/>
    <w:rsid w:val="0032465C"/>
    <w:rsid w:val="00330E91"/>
    <w:rsid w:val="003330CF"/>
    <w:rsid w:val="00347306"/>
    <w:rsid w:val="00347837"/>
    <w:rsid w:val="00350759"/>
    <w:rsid w:val="00350F8C"/>
    <w:rsid w:val="0036067B"/>
    <w:rsid w:val="00363ED2"/>
    <w:rsid w:val="003666C7"/>
    <w:rsid w:val="00366F4F"/>
    <w:rsid w:val="00382EEE"/>
    <w:rsid w:val="003837EB"/>
    <w:rsid w:val="003852E3"/>
    <w:rsid w:val="003911EF"/>
    <w:rsid w:val="003950EC"/>
    <w:rsid w:val="00397403"/>
    <w:rsid w:val="003B59FA"/>
    <w:rsid w:val="003E2C26"/>
    <w:rsid w:val="00400330"/>
    <w:rsid w:val="00405A6B"/>
    <w:rsid w:val="004130B0"/>
    <w:rsid w:val="00417AED"/>
    <w:rsid w:val="004278E7"/>
    <w:rsid w:val="00441F3C"/>
    <w:rsid w:val="004452C1"/>
    <w:rsid w:val="004567FD"/>
    <w:rsid w:val="00457757"/>
    <w:rsid w:val="00466796"/>
    <w:rsid w:val="00470C4B"/>
    <w:rsid w:val="00471BA0"/>
    <w:rsid w:val="004747C4"/>
    <w:rsid w:val="00483FE3"/>
    <w:rsid w:val="00491EAA"/>
    <w:rsid w:val="004C347C"/>
    <w:rsid w:val="004D0827"/>
    <w:rsid w:val="004D7CA8"/>
    <w:rsid w:val="004E6643"/>
    <w:rsid w:val="004F2D53"/>
    <w:rsid w:val="005020F6"/>
    <w:rsid w:val="00516EBC"/>
    <w:rsid w:val="00536888"/>
    <w:rsid w:val="0054557A"/>
    <w:rsid w:val="00545C35"/>
    <w:rsid w:val="005514F6"/>
    <w:rsid w:val="00552632"/>
    <w:rsid w:val="00554C9C"/>
    <w:rsid w:val="0056772D"/>
    <w:rsid w:val="00570E95"/>
    <w:rsid w:val="005804EC"/>
    <w:rsid w:val="00586213"/>
    <w:rsid w:val="005901AF"/>
    <w:rsid w:val="00591BB7"/>
    <w:rsid w:val="00597B4C"/>
    <w:rsid w:val="005B163B"/>
    <w:rsid w:val="005B1EB9"/>
    <w:rsid w:val="005B7246"/>
    <w:rsid w:val="005C5B92"/>
    <w:rsid w:val="005E0BC0"/>
    <w:rsid w:val="005E330C"/>
    <w:rsid w:val="005E4939"/>
    <w:rsid w:val="005E7460"/>
    <w:rsid w:val="005E77DC"/>
    <w:rsid w:val="006051AF"/>
    <w:rsid w:val="00605E63"/>
    <w:rsid w:val="00606979"/>
    <w:rsid w:val="00620D37"/>
    <w:rsid w:val="006278F1"/>
    <w:rsid w:val="006330FE"/>
    <w:rsid w:val="006403E8"/>
    <w:rsid w:val="0064299D"/>
    <w:rsid w:val="00652D89"/>
    <w:rsid w:val="006531E1"/>
    <w:rsid w:val="00654363"/>
    <w:rsid w:val="00663EDF"/>
    <w:rsid w:val="0066599F"/>
    <w:rsid w:val="00673B0B"/>
    <w:rsid w:val="0067771F"/>
    <w:rsid w:val="00680F54"/>
    <w:rsid w:val="00686790"/>
    <w:rsid w:val="00691D76"/>
    <w:rsid w:val="006A4021"/>
    <w:rsid w:val="006A41A3"/>
    <w:rsid w:val="006A42A9"/>
    <w:rsid w:val="006B37F7"/>
    <w:rsid w:val="006C473A"/>
    <w:rsid w:val="006C5B56"/>
    <w:rsid w:val="006C5DDF"/>
    <w:rsid w:val="006D5884"/>
    <w:rsid w:val="006F7AAA"/>
    <w:rsid w:val="00717240"/>
    <w:rsid w:val="007228D9"/>
    <w:rsid w:val="00723C99"/>
    <w:rsid w:val="007266D3"/>
    <w:rsid w:val="00730209"/>
    <w:rsid w:val="00741A8B"/>
    <w:rsid w:val="00746F91"/>
    <w:rsid w:val="00755AF6"/>
    <w:rsid w:val="00761D82"/>
    <w:rsid w:val="00770F46"/>
    <w:rsid w:val="0077167D"/>
    <w:rsid w:val="007756A8"/>
    <w:rsid w:val="00777257"/>
    <w:rsid w:val="00777C0A"/>
    <w:rsid w:val="007A188E"/>
    <w:rsid w:val="007B058E"/>
    <w:rsid w:val="007C2092"/>
    <w:rsid w:val="007D091C"/>
    <w:rsid w:val="007D5E7C"/>
    <w:rsid w:val="007E05F0"/>
    <w:rsid w:val="007E18D3"/>
    <w:rsid w:val="007E20EC"/>
    <w:rsid w:val="007E6BEB"/>
    <w:rsid w:val="007F6DF4"/>
    <w:rsid w:val="008143F7"/>
    <w:rsid w:val="00816EB5"/>
    <w:rsid w:val="008408B3"/>
    <w:rsid w:val="0084289A"/>
    <w:rsid w:val="00845DC6"/>
    <w:rsid w:val="0084761E"/>
    <w:rsid w:val="008479DB"/>
    <w:rsid w:val="00853608"/>
    <w:rsid w:val="00860954"/>
    <w:rsid w:val="008703FB"/>
    <w:rsid w:val="00872436"/>
    <w:rsid w:val="00874BC1"/>
    <w:rsid w:val="008A68E6"/>
    <w:rsid w:val="008B0AFE"/>
    <w:rsid w:val="008B3A1D"/>
    <w:rsid w:val="008B47CD"/>
    <w:rsid w:val="008B4F67"/>
    <w:rsid w:val="008B6B6D"/>
    <w:rsid w:val="008C157A"/>
    <w:rsid w:val="008C29EB"/>
    <w:rsid w:val="008C54AB"/>
    <w:rsid w:val="008D39D7"/>
    <w:rsid w:val="008D51A6"/>
    <w:rsid w:val="008E0427"/>
    <w:rsid w:val="008E4C9F"/>
    <w:rsid w:val="008F2687"/>
    <w:rsid w:val="008F447F"/>
    <w:rsid w:val="008F4F95"/>
    <w:rsid w:val="0090270D"/>
    <w:rsid w:val="00917BDE"/>
    <w:rsid w:val="00933216"/>
    <w:rsid w:val="00942B23"/>
    <w:rsid w:val="00946012"/>
    <w:rsid w:val="009532DF"/>
    <w:rsid w:val="00953550"/>
    <w:rsid w:val="00954406"/>
    <w:rsid w:val="00954C51"/>
    <w:rsid w:val="00956F9E"/>
    <w:rsid w:val="00962FBE"/>
    <w:rsid w:val="0097097B"/>
    <w:rsid w:val="00971FEF"/>
    <w:rsid w:val="00980437"/>
    <w:rsid w:val="00985DFB"/>
    <w:rsid w:val="00987DBC"/>
    <w:rsid w:val="0099125A"/>
    <w:rsid w:val="00997B0E"/>
    <w:rsid w:val="009A5226"/>
    <w:rsid w:val="009B5FC4"/>
    <w:rsid w:val="009C3E5B"/>
    <w:rsid w:val="009D2B17"/>
    <w:rsid w:val="009D60E4"/>
    <w:rsid w:val="009D62A6"/>
    <w:rsid w:val="00A027A3"/>
    <w:rsid w:val="00A04419"/>
    <w:rsid w:val="00A120EA"/>
    <w:rsid w:val="00A203B5"/>
    <w:rsid w:val="00A2141E"/>
    <w:rsid w:val="00A31B3A"/>
    <w:rsid w:val="00A37212"/>
    <w:rsid w:val="00A41AF0"/>
    <w:rsid w:val="00A44F83"/>
    <w:rsid w:val="00A517A0"/>
    <w:rsid w:val="00A55551"/>
    <w:rsid w:val="00A56F31"/>
    <w:rsid w:val="00A60BBD"/>
    <w:rsid w:val="00A65A82"/>
    <w:rsid w:val="00A7716B"/>
    <w:rsid w:val="00A80C0F"/>
    <w:rsid w:val="00A8290A"/>
    <w:rsid w:val="00A868BE"/>
    <w:rsid w:val="00A9215B"/>
    <w:rsid w:val="00AA218E"/>
    <w:rsid w:val="00AC3E9F"/>
    <w:rsid w:val="00AD0AFB"/>
    <w:rsid w:val="00AD1F40"/>
    <w:rsid w:val="00AE3D02"/>
    <w:rsid w:val="00AF2ED2"/>
    <w:rsid w:val="00AF4ED9"/>
    <w:rsid w:val="00AF501F"/>
    <w:rsid w:val="00B00929"/>
    <w:rsid w:val="00B12CC8"/>
    <w:rsid w:val="00B217B2"/>
    <w:rsid w:val="00B23FBC"/>
    <w:rsid w:val="00B27230"/>
    <w:rsid w:val="00B27E71"/>
    <w:rsid w:val="00B301E4"/>
    <w:rsid w:val="00B40CA3"/>
    <w:rsid w:val="00B55477"/>
    <w:rsid w:val="00B63D2B"/>
    <w:rsid w:val="00B6774D"/>
    <w:rsid w:val="00B81D72"/>
    <w:rsid w:val="00B84C24"/>
    <w:rsid w:val="00B86E96"/>
    <w:rsid w:val="00BA4055"/>
    <w:rsid w:val="00BA5090"/>
    <w:rsid w:val="00BB012E"/>
    <w:rsid w:val="00BB1152"/>
    <w:rsid w:val="00BB61D3"/>
    <w:rsid w:val="00BB649B"/>
    <w:rsid w:val="00BC7290"/>
    <w:rsid w:val="00BE2D13"/>
    <w:rsid w:val="00BE3A3B"/>
    <w:rsid w:val="00BE3B2A"/>
    <w:rsid w:val="00BE63BF"/>
    <w:rsid w:val="00BF1C8B"/>
    <w:rsid w:val="00BF753C"/>
    <w:rsid w:val="00BF7999"/>
    <w:rsid w:val="00C00D18"/>
    <w:rsid w:val="00C04828"/>
    <w:rsid w:val="00C1009D"/>
    <w:rsid w:val="00C20EA5"/>
    <w:rsid w:val="00C26F62"/>
    <w:rsid w:val="00C30D09"/>
    <w:rsid w:val="00C32AE4"/>
    <w:rsid w:val="00C34629"/>
    <w:rsid w:val="00C41FE4"/>
    <w:rsid w:val="00C47293"/>
    <w:rsid w:val="00C55D15"/>
    <w:rsid w:val="00C60E78"/>
    <w:rsid w:val="00C622E0"/>
    <w:rsid w:val="00C62957"/>
    <w:rsid w:val="00C653DC"/>
    <w:rsid w:val="00C67278"/>
    <w:rsid w:val="00C72EAA"/>
    <w:rsid w:val="00C94E1A"/>
    <w:rsid w:val="00CA78B7"/>
    <w:rsid w:val="00CC11E7"/>
    <w:rsid w:val="00CC4E42"/>
    <w:rsid w:val="00CD1982"/>
    <w:rsid w:val="00CD670D"/>
    <w:rsid w:val="00CE274A"/>
    <w:rsid w:val="00CE7029"/>
    <w:rsid w:val="00D0545B"/>
    <w:rsid w:val="00D1207E"/>
    <w:rsid w:val="00D22015"/>
    <w:rsid w:val="00D22032"/>
    <w:rsid w:val="00D22B8C"/>
    <w:rsid w:val="00D2311D"/>
    <w:rsid w:val="00D2609D"/>
    <w:rsid w:val="00D35F63"/>
    <w:rsid w:val="00D40BC8"/>
    <w:rsid w:val="00D60203"/>
    <w:rsid w:val="00D67F02"/>
    <w:rsid w:val="00D731BD"/>
    <w:rsid w:val="00D734A8"/>
    <w:rsid w:val="00D736A5"/>
    <w:rsid w:val="00D738DE"/>
    <w:rsid w:val="00D73B13"/>
    <w:rsid w:val="00D8787F"/>
    <w:rsid w:val="00DA3AA7"/>
    <w:rsid w:val="00DB0400"/>
    <w:rsid w:val="00DB1AFC"/>
    <w:rsid w:val="00DD7D7E"/>
    <w:rsid w:val="00DF487B"/>
    <w:rsid w:val="00DF5C76"/>
    <w:rsid w:val="00E01F1A"/>
    <w:rsid w:val="00E03991"/>
    <w:rsid w:val="00E040FF"/>
    <w:rsid w:val="00E13561"/>
    <w:rsid w:val="00E2087E"/>
    <w:rsid w:val="00E21CB0"/>
    <w:rsid w:val="00E24FC7"/>
    <w:rsid w:val="00E30459"/>
    <w:rsid w:val="00E45C8E"/>
    <w:rsid w:val="00E540F2"/>
    <w:rsid w:val="00E5694A"/>
    <w:rsid w:val="00E767A7"/>
    <w:rsid w:val="00E81752"/>
    <w:rsid w:val="00E83A13"/>
    <w:rsid w:val="00E84CCE"/>
    <w:rsid w:val="00E90B2B"/>
    <w:rsid w:val="00E94673"/>
    <w:rsid w:val="00EA2CDC"/>
    <w:rsid w:val="00EA5014"/>
    <w:rsid w:val="00EA720F"/>
    <w:rsid w:val="00EB576B"/>
    <w:rsid w:val="00EB582F"/>
    <w:rsid w:val="00EB70F1"/>
    <w:rsid w:val="00EC0B50"/>
    <w:rsid w:val="00EC183F"/>
    <w:rsid w:val="00EC78AE"/>
    <w:rsid w:val="00ED1C89"/>
    <w:rsid w:val="00ED3040"/>
    <w:rsid w:val="00ED4DBF"/>
    <w:rsid w:val="00ED5E9D"/>
    <w:rsid w:val="00EE32F2"/>
    <w:rsid w:val="00EE5368"/>
    <w:rsid w:val="00EE5999"/>
    <w:rsid w:val="00EF2E15"/>
    <w:rsid w:val="00EF68BA"/>
    <w:rsid w:val="00EF6B57"/>
    <w:rsid w:val="00EF72E1"/>
    <w:rsid w:val="00F14085"/>
    <w:rsid w:val="00F16CB9"/>
    <w:rsid w:val="00F21443"/>
    <w:rsid w:val="00F24B0F"/>
    <w:rsid w:val="00F4297C"/>
    <w:rsid w:val="00F55101"/>
    <w:rsid w:val="00F904E0"/>
    <w:rsid w:val="00F95ECE"/>
    <w:rsid w:val="00FA1BA1"/>
    <w:rsid w:val="00FB0C46"/>
    <w:rsid w:val="00FD78C4"/>
    <w:rsid w:val="00FE0FB5"/>
    <w:rsid w:val="5DC46E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8"/>
    <w:semiHidden/>
    <w:unhideWhenUsed/>
    <w:uiPriority w:val="99"/>
    <w:pPr>
      <w:ind w:left="100" w:leftChars="2500"/>
    </w:pPr>
  </w:style>
  <w:style w:type="paragraph" w:styleId="3">
    <w:name w:val="Balloon Text"/>
    <w:basedOn w:val="1"/>
    <w:link w:val="14"/>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i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页眉 字符"/>
    <w:basedOn w:val="9"/>
    <w:link w:val="5"/>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框文本 字符"/>
    <w:basedOn w:val="9"/>
    <w:link w:val="3"/>
    <w:semiHidden/>
    <w:uiPriority w:val="99"/>
    <w:rPr>
      <w:sz w:val="18"/>
      <w:szCs w:val="18"/>
    </w:rPr>
  </w:style>
  <w:style w:type="paragraph" w:styleId="15">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paragraph" w:customStyle="1" w:styleId="16">
    <w:name w:val="Pa9"/>
    <w:basedOn w:val="1"/>
    <w:next w:val="1"/>
    <w:uiPriority w:val="99"/>
    <w:pPr>
      <w:autoSpaceDE w:val="0"/>
      <w:autoSpaceDN w:val="0"/>
      <w:adjustRightInd w:val="0"/>
      <w:spacing w:line="241" w:lineRule="atLeast"/>
      <w:jc w:val="left"/>
    </w:pPr>
    <w:rPr>
      <w:rFonts w:ascii="FZZD Extra JW" w:hAnsi="Times New Roman" w:eastAsia="FZZD Extra JW" w:cs="Times New Roman"/>
      <w:kern w:val="0"/>
      <w:sz w:val="24"/>
      <w:szCs w:val="24"/>
    </w:rPr>
  </w:style>
  <w:style w:type="character" w:customStyle="1" w:styleId="17">
    <w:name w:val="A23"/>
    <w:uiPriority w:val="99"/>
    <w:rPr>
      <w:rFonts w:cs="FZZD Extra JW"/>
      <w:color w:val="000000"/>
      <w:sz w:val="17"/>
      <w:szCs w:val="17"/>
    </w:rPr>
  </w:style>
  <w:style w:type="character" w:customStyle="1" w:styleId="18">
    <w:name w:val="日期 字符"/>
    <w:basedOn w:val="9"/>
    <w:link w:val="2"/>
    <w:semiHidden/>
    <w:uiPriority w:val="99"/>
  </w:style>
  <w:style w:type="paragraph" w:customStyle="1" w:styleId="19">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7499</Words>
  <Characters>7929</Characters>
  <Lines>57</Lines>
  <Paragraphs>16</Paragraphs>
  <TotalTime>10</TotalTime>
  <ScaleCrop>false</ScaleCrop>
  <LinksUpToDate>false</LinksUpToDate>
  <CharactersWithSpaces>7944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2025-03-17T00:43:00Z</dcterms:created>
  <dc:creator>lenovo</dc:creator>
  <cp:lastModifiedBy>WPS_1615186619</cp:lastModifiedBy>
  <cp:lastPrinted>2025-03-14T06:46:00Z</cp:lastPrinted>
  <dcterms:modified xsi:type="dcterms:W3CDTF">2025-03-18T03:35:58Z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eyJoZGlkIjoiOTJjZDQ0YTdkM2NhODI2ZGM5N2ViZjFjOThlZmUyYmMiLCJ1c2VySWQiOiIxMTc4MjE0Mjk5In0=</vt:lpwstr>
  </property>
  <property fmtid="{D5CDD505-2E9C-101B-9397-08002B2CF9AE}" pid="3" name="KSOProductBuildVer">
    <vt:lpwstr>2052-12.1.0.20305</vt:lpwstr>
  </property>
  <property fmtid="{D5CDD505-2E9C-101B-9397-08002B2CF9AE}" pid="4" name="ICV">
    <vt:lpwstr>6791D4B4A4CB4CFFA0218553855C6270_12</vt:lpwstr>
  </property>
</Properties>
</file>